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1D2C" w:rsidP="00C77DE0" w:rsidRDefault="00101D2C" w14:paraId="10FF6825" w14:textId="77777777">
      <w:pPr>
        <w:pStyle w:val="Subtitle"/>
        <w:tabs>
          <w:tab w:val="center" w:pos="4989"/>
        </w:tabs>
        <w:rPr>
          <w:rFonts w:cstheme="minorBidi"/>
          <w:b/>
          <w:bCs/>
          <w:color w:val="264031"/>
          <w:sz w:val="88"/>
          <w:szCs w:val="88"/>
        </w:rPr>
      </w:pPr>
    </w:p>
    <w:p w:rsidR="00101D2C" w:rsidP="00C77DE0" w:rsidRDefault="00101D2C" w14:paraId="27BF66C0" w14:textId="77777777">
      <w:pPr>
        <w:pStyle w:val="Subtitle"/>
        <w:tabs>
          <w:tab w:val="center" w:pos="4989"/>
        </w:tabs>
        <w:rPr>
          <w:rFonts w:cstheme="minorBidi"/>
          <w:b/>
          <w:bCs/>
          <w:color w:val="264031"/>
          <w:sz w:val="88"/>
          <w:szCs w:val="88"/>
        </w:rPr>
      </w:pPr>
    </w:p>
    <w:p w:rsidR="008D63E7" w:rsidP="00C77DE0" w:rsidRDefault="00101D2C" w14:paraId="44CED279" w14:textId="314B105C">
      <w:pPr>
        <w:pStyle w:val="Subtitle"/>
        <w:tabs>
          <w:tab w:val="center" w:pos="4989"/>
        </w:tabs>
      </w:pPr>
      <w:r w:rsidRPr="00101D2C">
        <w:rPr>
          <w:rFonts w:cstheme="minorBidi"/>
          <w:b/>
          <w:bCs/>
          <w:color w:val="264031"/>
          <w:sz w:val="88"/>
          <w:szCs w:val="88"/>
        </w:rPr>
        <w:t>IT Project &amp; Programme Manager</w:t>
      </w:r>
      <w:r w:rsidRPr="00101D2C">
        <w:rPr>
          <w:rFonts w:cstheme="minorBidi"/>
          <w:b/>
          <w:bCs/>
          <w:color w:val="264031"/>
          <w:sz w:val="88"/>
          <w:szCs w:val="88"/>
        </w:rPr>
        <w:t xml:space="preserve"> </w:t>
      </w:r>
      <w:r w:rsidR="008D63E7">
        <w:t>Job description</w:t>
      </w:r>
    </w:p>
    <w:p w:rsidR="00CC070A" w:rsidP="00CC070A" w:rsidRDefault="00CC070A" w14:paraId="4D6D3CA8" w14:textId="77777777"/>
    <w:p w:rsidRPr="00CC070A" w:rsidR="00CC070A" w:rsidP="00CC070A" w:rsidRDefault="00CC070A" w14:paraId="72BCC48E" w14:textId="77777777">
      <w:pPr>
        <w:sectPr w:rsidRPr="00CC070A" w:rsidR="00CC070A" w:rsidSect="00C77DE0">
          <w:headerReference w:type="default" r:id="rId12"/>
          <w:footerReference w:type="even" r:id="rId13"/>
          <w:footerReference w:type="default" r:id="rId14"/>
          <w:headerReference w:type="first" r:id="rId15"/>
          <w:pgSz w:w="11906" w:h="16838" w:orient="portrait"/>
          <w:pgMar w:top="794" w:right="794" w:bottom="794" w:left="1134" w:header="720" w:footer="0" w:gutter="0"/>
          <w:cols w:space="708"/>
          <w:noEndnote/>
          <w:titlePg/>
          <w:docGrid w:linePitch="381"/>
        </w:sectPr>
      </w:pPr>
    </w:p>
    <w:p w:rsidR="00396E0F" w:rsidP="008D63E7" w:rsidRDefault="008D63E7" w14:paraId="4ECD7F62" w14:textId="77777777">
      <w:pPr>
        <w:pStyle w:val="Heading1"/>
      </w:pPr>
      <w:r>
        <w:t>Role description</w:t>
      </w:r>
    </w:p>
    <w:p w:rsidR="00CC070A" w:rsidP="1BC4D73D" w:rsidRDefault="00CC070A" w14:paraId="3C9CBFEC" w14:textId="6C115242">
      <w:pPr>
        <w:pStyle w:val="ListParagraph"/>
        <w:rPr/>
      </w:pPr>
      <w:r w:rsidRPr="1BC4D73D" w:rsidR="00CC070A">
        <w:rPr>
          <w:rStyle w:val="Demibold"/>
        </w:rPr>
        <w:t xml:space="preserve">Salary: </w:t>
      </w:r>
      <w:r w:rsidR="00CC070A">
        <w:rPr/>
        <w:t xml:space="preserve">Grade </w:t>
      </w:r>
      <w:r w:rsidR="4F26327C">
        <w:rPr/>
        <w:t>H</w:t>
      </w:r>
    </w:p>
    <w:p w:rsidR="00CC070A" w:rsidP="00CC070A" w:rsidRDefault="00CC070A" w14:paraId="647B9B19" w14:textId="6F60130F">
      <w:pPr>
        <w:pStyle w:val="ListParagraph"/>
        <w:numPr>
          <w:ilvl w:val="0"/>
          <w:numId w:val="6"/>
        </w:numPr>
      </w:pPr>
      <w:r w:rsidRPr="00CC070A">
        <w:rPr>
          <w:rStyle w:val="Demibold"/>
        </w:rPr>
        <w:t>Location</w:t>
      </w:r>
      <w:r>
        <w:t xml:space="preserve">: </w:t>
      </w:r>
      <w:r w:rsidR="0009255B">
        <w:t>Remote</w:t>
      </w:r>
      <w:r w:rsidRPr="009E3B78" w:rsidR="0009255B">
        <w:t xml:space="preserve"> Home based (anywhere in the UK)</w:t>
      </w:r>
      <w:r>
        <w:t xml:space="preserve"> </w:t>
      </w:r>
    </w:p>
    <w:p w:rsidR="00CC070A" w:rsidP="00CC070A" w:rsidRDefault="00CC070A" w14:paraId="74F9EA2A" w14:textId="3A33DA99">
      <w:pPr>
        <w:pStyle w:val="ListParagraph"/>
        <w:numPr>
          <w:ilvl w:val="0"/>
          <w:numId w:val="6"/>
        </w:numPr>
      </w:pPr>
      <w:r w:rsidRPr="00CC070A">
        <w:rPr>
          <w:rStyle w:val="Demibold"/>
        </w:rPr>
        <w:t>Line manager:</w:t>
      </w:r>
      <w:r w:rsidR="00C72E7A">
        <w:rPr>
          <w:rStyle w:val="Demibold"/>
        </w:rPr>
        <w:t xml:space="preserve"> Rory Mitchinson</w:t>
      </w:r>
      <w:r w:rsidR="00C72E7A">
        <w:rPr>
          <w:rStyle w:val="Demibold"/>
        </w:rPr>
        <w:tab/>
      </w:r>
    </w:p>
    <w:p w:rsidR="008D63E7" w:rsidP="00CC070A" w:rsidRDefault="00CC070A" w14:paraId="32995687" w14:textId="5A2AF3EC">
      <w:pPr>
        <w:pStyle w:val="ListParagraph"/>
        <w:numPr>
          <w:ilvl w:val="0"/>
          <w:numId w:val="6"/>
        </w:numPr>
      </w:pPr>
      <w:r w:rsidRPr="00CC070A">
        <w:rPr>
          <w:rStyle w:val="Demibold"/>
        </w:rPr>
        <w:t xml:space="preserve">Department / Team: </w:t>
      </w:r>
      <w:r w:rsidR="00C72E7A">
        <w:t>IT Core</w:t>
      </w:r>
    </w:p>
    <w:p w:rsidR="008D63E7" w:rsidP="008D63E7" w:rsidRDefault="008D63E7" w14:paraId="3F9949E4" w14:textId="77777777">
      <w:pPr>
        <w:pStyle w:val="Heading2"/>
      </w:pPr>
      <w:r>
        <w:t>Role summary</w:t>
      </w:r>
    </w:p>
    <w:p w:rsidR="007D06F4" w:rsidP="08111652" w:rsidRDefault="007D06F4" w14:paraId="4B58648D" w14:textId="77777777">
      <w:pPr>
        <w:pStyle w:val="Heading3"/>
        <w:tabs>
          <w:tab w:val="left" w:pos="6173"/>
        </w:tabs>
        <w:rPr>
          <w:rFonts w:ascii="Aptos" w:hAnsi="Aptos" w:asciiTheme="minorAscii" w:hAnsiTheme="minorAscii"/>
          <w:b w:val="0"/>
          <w:bCs w:val="0"/>
          <w:color w:val="414042"/>
          <w:sz w:val="28"/>
          <w:szCs w:val="28"/>
        </w:rPr>
      </w:pPr>
      <w:r w:rsidRPr="08111652" w:rsidR="007D06F4">
        <w:rPr>
          <w:rFonts w:ascii="Aptos" w:hAnsi="Aptos" w:asciiTheme="minorAscii" w:hAnsiTheme="minorAscii"/>
          <w:b w:val="0"/>
          <w:bCs w:val="0"/>
          <w:color w:val="414042"/>
          <w:sz w:val="28"/>
          <w:szCs w:val="28"/>
        </w:rPr>
        <w:t>To lead and coordinate the Healthy Organisation programme by ensuring all activities, milestones, and projects are clearly owned, effectively reported, and aligned through strong governance, leadership engagement, colleague upskilling, and a centrally managed organisation-wide change and engagement plan.</w:t>
      </w:r>
    </w:p>
    <w:p w:rsidR="007D06F4" w:rsidP="08111652" w:rsidRDefault="007D06F4" w14:paraId="19163FB4" w14:textId="77777777" w14:noSpellErr="1">
      <w:pPr>
        <w:pStyle w:val="Heading3"/>
        <w:tabs>
          <w:tab w:val="left" w:pos="6173"/>
        </w:tabs>
        <w:rPr>
          <w:rFonts w:ascii="Aptos" w:hAnsi="Aptos" w:asciiTheme="minorAscii" w:hAnsiTheme="minorAscii"/>
          <w:b w:val="0"/>
          <w:bCs w:val="0"/>
          <w:color w:val="414042"/>
          <w:sz w:val="28"/>
          <w:szCs w:val="28"/>
        </w:rPr>
      </w:pPr>
      <w:r w:rsidRPr="08111652" w:rsidR="007D06F4">
        <w:rPr>
          <w:rFonts w:ascii="Aptos" w:hAnsi="Aptos" w:asciiTheme="minorAscii" w:hAnsiTheme="minorAscii"/>
          <w:b w:val="0"/>
          <w:bCs w:val="0"/>
          <w:color w:val="414042"/>
          <w:sz w:val="28"/>
          <w:szCs w:val="28"/>
        </w:rPr>
        <w:t>To plan, manage and lead new system and infrastructure IT projects through to successful delivery using IT best practices and applying agile or other project management methodologies. To ensure projects are completed on time, within budget and the objectives of the project have been me</w:t>
      </w:r>
      <w:r w:rsidRPr="08111652" w:rsidR="007D06F4">
        <w:rPr>
          <w:rFonts w:ascii="Aptos" w:hAnsi="Aptos" w:asciiTheme="minorAscii" w:hAnsiTheme="minorAscii"/>
          <w:b w:val="0"/>
          <w:bCs w:val="0"/>
          <w:color w:val="414042"/>
          <w:sz w:val="28"/>
          <w:szCs w:val="28"/>
        </w:rPr>
        <w:t>t.</w:t>
      </w:r>
      <w:r w:rsidRPr="08111652" w:rsidR="007D06F4">
        <w:rPr>
          <w:rFonts w:ascii="Aptos" w:hAnsi="Aptos" w:asciiTheme="minorAscii" w:hAnsiTheme="minorAscii"/>
          <w:b w:val="0"/>
          <w:bCs w:val="0"/>
          <w:color w:val="414042"/>
          <w:sz w:val="28"/>
          <w:szCs w:val="28"/>
        </w:rPr>
        <w:t xml:space="preserve"> </w:t>
      </w:r>
    </w:p>
    <w:p w:rsidR="008D63E7" w:rsidP="7A38C56E" w:rsidRDefault="008D63E7" w14:paraId="1EB7D2CD" w14:noSpellErr="1" w14:textId="36C94099">
      <w:pPr>
        <w:pStyle w:val="Heading2"/>
      </w:pPr>
      <w:r w:rsidR="008D63E7">
        <w:rPr/>
        <w:t>Key responsibilities</w:t>
      </w:r>
    </w:p>
    <w:p w:rsidRPr="00F160E9" w:rsidR="00C72E7A" w:rsidP="08111652" w:rsidRDefault="00C72E7A" w14:paraId="4396D2B9" w14:textId="77777777">
      <w:pPr>
        <w:ind w:right="-34"/>
        <w:rPr>
          <w:b w:val="1"/>
          <w:bCs w:val="1"/>
        </w:rPr>
      </w:pPr>
      <w:r w:rsidRPr="08111652" w:rsidR="00C72E7A">
        <w:rPr>
          <w:b w:val="1"/>
          <w:bCs w:val="1"/>
        </w:rPr>
        <w:t>Programme Management:</w:t>
      </w:r>
    </w:p>
    <w:p w:rsidRPr="00560A57" w:rsidR="00C72E7A" w:rsidP="08111652" w:rsidRDefault="00C72E7A" w14:paraId="0C1EE511" w14:textId="77777777">
      <w:pPr>
        <w:pStyle w:val="ListParagraph"/>
        <w:adjustRightInd/>
        <w:snapToGrid/>
        <w:spacing w:after="160" w:line="259" w:lineRule="auto"/>
        <w:ind w:left="284" w:right="-34" w:hanging="284"/>
        <w:rPr/>
      </w:pPr>
      <w:r w:rsidR="00C72E7A">
        <w:rPr/>
        <w:t>Manage the Healthy Organisation programme, so that all Activities, Milestones and projects are understood, owned and reported on to Performance Portfolio Board.</w:t>
      </w:r>
    </w:p>
    <w:p w:rsidRPr="00560A57" w:rsidR="00C72E7A" w:rsidP="08111652" w:rsidRDefault="00C72E7A" w14:paraId="18467932" w14:textId="77777777">
      <w:pPr>
        <w:pStyle w:val="ListParagraph"/>
        <w:adjustRightInd/>
        <w:snapToGrid/>
        <w:spacing w:after="160" w:line="259" w:lineRule="auto"/>
        <w:ind w:left="284" w:right="-34" w:hanging="284"/>
        <w:rPr/>
      </w:pPr>
      <w:r w:rsidR="00C72E7A">
        <w:rPr/>
        <w:t>Ensure timely and accurate reporting on Healthy Organisation activities by liaising with leadership, supporting them to identify key actions, decisions, risks and issues surfacing from projects and BAU.</w:t>
      </w:r>
    </w:p>
    <w:p w:rsidRPr="00560A57" w:rsidR="00C72E7A" w:rsidP="08111652" w:rsidRDefault="00C72E7A" w14:paraId="62A43998" w14:textId="77777777">
      <w:pPr>
        <w:pStyle w:val="ListParagraph"/>
        <w:adjustRightInd/>
        <w:snapToGrid/>
        <w:spacing w:after="160" w:line="259" w:lineRule="auto"/>
        <w:ind w:left="284" w:right="-34" w:hanging="284"/>
        <w:rPr/>
      </w:pPr>
      <w:r w:rsidR="00C72E7A">
        <w:rPr/>
        <w:t>Upskill and support colleagues running internal projects in basic project management good practice and our Delivery Framework.</w:t>
      </w:r>
    </w:p>
    <w:p w:rsidRPr="00560A57" w:rsidR="00C72E7A" w:rsidP="08111652" w:rsidRDefault="00C72E7A" w14:paraId="51427288" w14:textId="77777777">
      <w:pPr>
        <w:pStyle w:val="ListParagraph"/>
        <w:adjustRightInd/>
        <w:snapToGrid/>
        <w:spacing w:after="160" w:line="259" w:lineRule="auto"/>
        <w:ind w:left="284" w:right="-34" w:hanging="284"/>
        <w:rPr/>
      </w:pPr>
      <w:r w:rsidR="00C72E7A">
        <w:rPr/>
        <w:t>Collect together</w:t>
      </w:r>
      <w:r w:rsidR="00C72E7A">
        <w:rPr/>
        <w:t xml:space="preserve"> and manage change across all internal project plans, specifically where they involve organisation-wide change and engagements, to formulate and track a master Engagement Plan.</w:t>
      </w:r>
    </w:p>
    <w:p w:rsidR="00C72E7A" w:rsidP="00C72E7A" w:rsidRDefault="00C72E7A" w14:paraId="7D309DF9" w14:textId="77777777">
      <w:pPr>
        <w:ind w:right="-34"/>
      </w:pPr>
    </w:p>
    <w:p w:rsidRPr="00F160E9" w:rsidR="00C72E7A" w:rsidP="00C72E7A" w:rsidRDefault="00C72E7A" w14:paraId="4D29601A" w14:textId="77777777">
      <w:pPr>
        <w:ind w:right="-34"/>
        <w:rPr>
          <w:b/>
          <w:bCs/>
        </w:rPr>
      </w:pPr>
      <w:r w:rsidRPr="00F160E9">
        <w:rPr>
          <w:b/>
          <w:bCs/>
        </w:rPr>
        <w:t>IT Project Management:</w:t>
      </w:r>
    </w:p>
    <w:p w:rsidR="00C72E7A" w:rsidP="00C72E7A" w:rsidRDefault="00C72E7A" w14:paraId="4758AF05" w14:textId="77777777">
      <w:pPr>
        <w:pStyle w:val="Bullist"/>
        <w:tabs>
          <w:tab w:val="clear" w:pos="360"/>
        </w:tabs>
        <w:ind w:left="360" w:hanging="360"/>
      </w:pPr>
      <w:r>
        <w:t xml:space="preserve">To project manage and lead new system and infrastructure projects as designated by the IT Director, to agreed time, quality and cost. </w:t>
      </w:r>
    </w:p>
    <w:p w:rsidR="00C72E7A" w:rsidP="00C72E7A" w:rsidRDefault="00C72E7A" w14:paraId="303F2A09" w14:textId="77777777">
      <w:pPr>
        <w:pStyle w:val="Bullist"/>
        <w:tabs>
          <w:tab w:val="clear" w:pos="360"/>
        </w:tabs>
        <w:ind w:left="360" w:hanging="360"/>
      </w:pPr>
      <w:r>
        <w:t>To coordinate, manage and control all stages of a project using appropriate project management techniques.</w:t>
      </w:r>
    </w:p>
    <w:p w:rsidR="00C72E7A" w:rsidP="00C72E7A" w:rsidRDefault="00C72E7A" w14:paraId="023C5F3C" w14:textId="77777777">
      <w:pPr>
        <w:pStyle w:val="Bullist"/>
        <w:tabs>
          <w:tab w:val="clear" w:pos="360"/>
        </w:tabs>
        <w:ind w:left="360" w:hanging="360"/>
      </w:pPr>
      <w:r>
        <w:t>To create effective business cases which define project scope and deliverables in agreement with key stakeholders.</w:t>
      </w:r>
    </w:p>
    <w:p w:rsidR="00C72E7A" w:rsidP="00C72E7A" w:rsidRDefault="00C72E7A" w14:paraId="611E2A9B" w14:textId="77777777">
      <w:pPr>
        <w:pStyle w:val="Bullist"/>
        <w:tabs>
          <w:tab w:val="clear" w:pos="360"/>
        </w:tabs>
        <w:ind w:left="360" w:hanging="360"/>
      </w:pPr>
      <w:r>
        <w:t xml:space="preserve">To produce, maintain and execute detailed project plans to manage and track progress, to revise project plans as appropriate to meet changing needs and requirements. </w:t>
      </w:r>
    </w:p>
    <w:p w:rsidR="00C72E7A" w:rsidP="00C72E7A" w:rsidRDefault="00C72E7A" w14:paraId="5D5563C9" w14:textId="77777777">
      <w:pPr>
        <w:pStyle w:val="Bullist"/>
        <w:tabs>
          <w:tab w:val="clear" w:pos="360"/>
        </w:tabs>
        <w:ind w:left="360" w:hanging="360"/>
      </w:pPr>
      <w:r>
        <w:t>To apply best practice project management principles throughout the project to ensure the optimal outcome for the project and the charity.</w:t>
      </w:r>
    </w:p>
    <w:p w:rsidR="00C72E7A" w:rsidP="00C72E7A" w:rsidRDefault="00C72E7A" w14:paraId="2FE200F2" w14:textId="77777777">
      <w:pPr>
        <w:pStyle w:val="Bullist"/>
        <w:tabs>
          <w:tab w:val="clear" w:pos="360"/>
        </w:tabs>
        <w:ind w:left="360" w:hanging="360"/>
      </w:pPr>
      <w:r>
        <w:t>To manage significant changes to project scope, project schedule and project costs via an effective change management procedure whilst ensuring sign off from the Steering Group or relevant authority.</w:t>
      </w:r>
    </w:p>
    <w:p w:rsidR="00C72E7A" w:rsidP="00C72E7A" w:rsidRDefault="00C72E7A" w14:paraId="0C4AFF1C" w14:textId="77777777">
      <w:pPr>
        <w:pStyle w:val="Bullist"/>
        <w:tabs>
          <w:tab w:val="clear" w:pos="360"/>
        </w:tabs>
        <w:ind w:left="360" w:hanging="360"/>
      </w:pPr>
      <w:r>
        <w:t xml:space="preserve">To create project budgets and provide cost estimates for all aspects of the project for approval by the IT Director. </w:t>
      </w:r>
    </w:p>
    <w:p w:rsidR="00C72E7A" w:rsidP="00C72E7A" w:rsidRDefault="00C72E7A" w14:paraId="34299BAE" w14:textId="77777777">
      <w:pPr>
        <w:pStyle w:val="Bullist"/>
        <w:tabs>
          <w:tab w:val="clear" w:pos="360"/>
        </w:tabs>
        <w:ind w:left="360" w:hanging="360"/>
      </w:pPr>
      <w:r>
        <w:t>To manage the project budget and escalate any major variances to the IT Director.</w:t>
      </w:r>
    </w:p>
    <w:p w:rsidR="00C72E7A" w:rsidP="00C72E7A" w:rsidRDefault="00C72E7A" w14:paraId="3B463921" w14:textId="77777777">
      <w:pPr>
        <w:pStyle w:val="Bullist"/>
        <w:tabs>
          <w:tab w:val="clear" w:pos="360"/>
        </w:tabs>
        <w:ind w:left="360" w:hanging="360"/>
      </w:pPr>
      <w:r>
        <w:t>To assemble and manage project teams which may include both internal and external resources, driving motivation, collaboration and delivery.</w:t>
      </w:r>
    </w:p>
    <w:p w:rsidR="00C72E7A" w:rsidP="00C72E7A" w:rsidRDefault="00C72E7A" w14:paraId="100A7571" w14:textId="77777777">
      <w:pPr>
        <w:pStyle w:val="Bullist"/>
        <w:tabs>
          <w:tab w:val="clear" w:pos="360"/>
        </w:tabs>
        <w:ind w:left="360" w:hanging="360"/>
      </w:pPr>
      <w:r>
        <w:t xml:space="preserve">To regularly report to project Steering Groups on progress, raising key risks and issues and to obtain sign off for any significant changes to project scope, schedule or cost via a change management procedure. </w:t>
      </w:r>
    </w:p>
    <w:p w:rsidR="00C72E7A" w:rsidP="00C72E7A" w:rsidRDefault="00C72E7A" w14:paraId="7C482A57" w14:textId="77777777">
      <w:pPr>
        <w:pStyle w:val="Bullist"/>
        <w:tabs>
          <w:tab w:val="clear" w:pos="360"/>
        </w:tabs>
        <w:ind w:left="360" w:hanging="360"/>
      </w:pPr>
      <w:r>
        <w:t>To effectively manage and resolve risks &amp; issues, through continual analysis, prioritisation and mitigation via a risk &amp; issue register.</w:t>
      </w:r>
    </w:p>
    <w:p w:rsidR="00C72E7A" w:rsidP="00C72E7A" w:rsidRDefault="00C72E7A" w14:paraId="778D57F1" w14:textId="77777777">
      <w:pPr>
        <w:pStyle w:val="Bullist"/>
        <w:tabs>
          <w:tab w:val="clear" w:pos="360"/>
        </w:tabs>
        <w:ind w:left="360" w:hanging="360"/>
      </w:pPr>
      <w:r>
        <w:t>To build and develop effective working relationships throughout the organisation and with external vendors.</w:t>
      </w:r>
    </w:p>
    <w:p w:rsidR="00C72E7A" w:rsidP="00C72E7A" w:rsidRDefault="00C72E7A" w14:paraId="0473C100" w14:textId="77777777">
      <w:pPr>
        <w:pStyle w:val="Bullist"/>
        <w:tabs>
          <w:tab w:val="clear" w:pos="360"/>
        </w:tabs>
        <w:ind w:left="360" w:hanging="360"/>
      </w:pPr>
      <w:r>
        <w:t>To chair regular project meetings, updating key stakeholders and other team members on status, risks and issues and next steps as part of best practice project governance.</w:t>
      </w:r>
    </w:p>
    <w:p w:rsidR="00C72E7A" w:rsidP="00C72E7A" w:rsidRDefault="00C72E7A" w14:paraId="67BFC7A2" w14:textId="77777777">
      <w:pPr>
        <w:pStyle w:val="Bullist"/>
        <w:tabs>
          <w:tab w:val="clear" w:pos="360"/>
        </w:tabs>
        <w:ind w:left="360" w:hanging="360"/>
      </w:pPr>
      <w:r>
        <w:t xml:space="preserve">To take account of interdependencies with other projects, and business priorities, and ensure these are addressed within project meetings and via the Steering Group as appropriate. </w:t>
      </w:r>
    </w:p>
    <w:p w:rsidR="00C72E7A" w:rsidP="00C72E7A" w:rsidRDefault="00C72E7A" w14:paraId="435A7941" w14:textId="77777777">
      <w:pPr>
        <w:pStyle w:val="Bullist"/>
        <w:tabs>
          <w:tab w:val="clear" w:pos="360"/>
        </w:tabs>
        <w:ind w:left="360" w:hanging="360"/>
      </w:pPr>
      <w:r>
        <w:t xml:space="preserve">To deliver best practice change management and charity wide communications commensurate with designated projects.  </w:t>
      </w:r>
    </w:p>
    <w:p w:rsidR="00C72E7A" w:rsidP="00C72E7A" w:rsidRDefault="00C72E7A" w14:paraId="00EA7F92" w14:textId="77777777">
      <w:pPr>
        <w:pStyle w:val="Bullist"/>
        <w:tabs>
          <w:tab w:val="clear" w:pos="360"/>
        </w:tabs>
        <w:ind w:left="360" w:hanging="360"/>
      </w:pPr>
      <w:r>
        <w:t xml:space="preserve">To plan, manage and deliver, training to both project team members and end users. </w:t>
      </w:r>
    </w:p>
    <w:p w:rsidR="00C72E7A" w:rsidP="00C72E7A" w:rsidRDefault="00C72E7A" w14:paraId="3F2CA60F" w14:textId="77777777">
      <w:pPr>
        <w:pStyle w:val="Bullist"/>
        <w:tabs>
          <w:tab w:val="clear" w:pos="360"/>
        </w:tabs>
        <w:ind w:left="360" w:hanging="360"/>
      </w:pPr>
      <w:r>
        <w:t xml:space="preserve">To complete a professional project </w:t>
      </w:r>
      <w:proofErr w:type="gramStart"/>
      <w:r>
        <w:t>close down</w:t>
      </w:r>
      <w:proofErr w:type="gramEnd"/>
      <w:r>
        <w:t xml:space="preserve"> including for example full documentation, handover to business as usual and lessons learned.</w:t>
      </w:r>
    </w:p>
    <w:p w:rsidR="00C72E7A" w:rsidP="00C72E7A" w:rsidRDefault="00C72E7A" w14:paraId="2EEB52C3" w14:textId="77777777">
      <w:pPr>
        <w:pStyle w:val="Bullist"/>
        <w:numPr>
          <w:ilvl w:val="0"/>
          <w:numId w:val="0"/>
        </w:numPr>
        <w:ind w:left="360"/>
      </w:pPr>
    </w:p>
    <w:p w:rsidRPr="00DD2FB6" w:rsidR="00C72E7A" w:rsidP="00C72E7A" w:rsidRDefault="00C72E7A" w14:paraId="14D2C275" w14:textId="77777777">
      <w:pPr>
        <w:pStyle w:val="Bullist"/>
        <w:tabs>
          <w:tab w:val="clear" w:pos="360"/>
        </w:tabs>
        <w:ind w:left="360" w:hanging="360"/>
      </w:pPr>
      <w:r w:rsidRPr="00DD2FB6">
        <w:t>To perform any other duties consistent with the nature and grade of the role as agreed with the line manager.</w:t>
      </w:r>
    </w:p>
    <w:p w:rsidR="005A7CF9" w:rsidP="005A7CF9" w:rsidRDefault="0009255B" w14:paraId="30A18583" w14:textId="4835FF02">
      <w:pPr>
        <w:pStyle w:val="Heading1"/>
        <w:tabs>
          <w:tab w:val="left" w:pos="7980"/>
        </w:tabs>
      </w:pPr>
      <w:r>
        <w:t>P</w:t>
      </w:r>
      <w:r w:rsidR="005A7CF9">
        <w:t>erson specification</w:t>
      </w:r>
    </w:p>
    <w:p w:rsidR="008D63E7" w:rsidP="008D63E7" w:rsidRDefault="008D63E7" w14:paraId="7A416731" w14:textId="77777777">
      <w:pPr>
        <w:pStyle w:val="Heading2"/>
      </w:pPr>
      <w:r>
        <w:t>Specific qualifications or experience required</w:t>
      </w:r>
    </w:p>
    <w:p w:rsidR="00F142C8" w:rsidP="00F142C8" w:rsidRDefault="00F142C8" w14:paraId="41F39603" w14:textId="77777777">
      <w:pPr>
        <w:pStyle w:val="Bullist"/>
        <w:tabs>
          <w:tab w:val="clear" w:pos="360"/>
        </w:tabs>
        <w:ind w:left="360" w:hanging="360"/>
      </w:pPr>
      <w:r w:rsidRPr="005869E4">
        <w:t>Experience of systems implementation or Infrastructure projects in other organisations</w:t>
      </w:r>
    </w:p>
    <w:p w:rsidR="00F142C8" w:rsidP="00F142C8" w:rsidRDefault="00F142C8" w14:paraId="38CEB99F" w14:textId="77777777">
      <w:pPr>
        <w:pStyle w:val="Bullist"/>
        <w:tabs>
          <w:tab w:val="clear" w:pos="360"/>
        </w:tabs>
        <w:ind w:left="360" w:hanging="360"/>
      </w:pPr>
      <w:r>
        <w:t>Experience in project management, planning, managing budgets and risk management.</w:t>
      </w:r>
    </w:p>
    <w:p w:rsidR="00F142C8" w:rsidP="00F142C8" w:rsidRDefault="00F142C8" w14:paraId="6DB3DC01" w14:textId="77777777">
      <w:pPr>
        <w:pStyle w:val="Bullist"/>
        <w:tabs>
          <w:tab w:val="clear" w:pos="360"/>
        </w:tabs>
        <w:ind w:left="360" w:hanging="360"/>
      </w:pPr>
      <w:r>
        <w:t>Experience of delivering change management within an organisation.</w:t>
      </w:r>
    </w:p>
    <w:p w:rsidR="00F142C8" w:rsidP="00F142C8" w:rsidRDefault="00F142C8" w14:paraId="280C0B00" w14:textId="77777777">
      <w:pPr>
        <w:pStyle w:val="Bullist"/>
        <w:tabs>
          <w:tab w:val="clear" w:pos="360"/>
        </w:tabs>
        <w:ind w:left="360" w:hanging="360"/>
      </w:pPr>
      <w:r>
        <w:t>Experience of project management approaches, tools and phases of the project lifecycle.</w:t>
      </w:r>
    </w:p>
    <w:p w:rsidR="008D63E7" w:rsidP="008D63E7" w:rsidRDefault="008D63E7" w14:paraId="145920F6" w14:textId="77777777">
      <w:pPr>
        <w:pStyle w:val="Heading2"/>
      </w:pPr>
      <w:r>
        <w:t>Specific/technical knowledge required</w:t>
      </w:r>
    </w:p>
    <w:p w:rsidR="00853932" w:rsidP="00853932" w:rsidRDefault="00853932" w14:paraId="316154E2" w14:textId="77777777">
      <w:pPr>
        <w:pStyle w:val="Bullist"/>
        <w:tabs>
          <w:tab w:val="clear" w:pos="360"/>
        </w:tabs>
        <w:ind w:left="360" w:hanging="360"/>
      </w:pPr>
      <w:r w:rsidRPr="00AF555D">
        <w:t xml:space="preserve">A recognised Project Management Qualification such as Prince2 or </w:t>
      </w:r>
      <w:proofErr w:type="spellStart"/>
      <w:r w:rsidRPr="00AF555D">
        <w:t>AgilePM</w:t>
      </w:r>
      <w:proofErr w:type="spellEnd"/>
    </w:p>
    <w:p w:rsidR="00853932" w:rsidP="00853932" w:rsidRDefault="00853932" w14:paraId="7E021E1E" w14:textId="77777777">
      <w:pPr>
        <w:pStyle w:val="Bullist"/>
        <w:tabs>
          <w:tab w:val="clear" w:pos="360"/>
        </w:tabs>
        <w:ind w:left="360" w:hanging="360"/>
      </w:pPr>
      <w:r w:rsidRPr="002277B7">
        <w:t>Knowledge of project management methodologies, tools and techniques.</w:t>
      </w:r>
    </w:p>
    <w:p w:rsidR="008D63E7" w:rsidP="008D63E7" w:rsidRDefault="008D63E7" w14:paraId="7E200086" w14:textId="506442BE">
      <w:pPr>
        <w:pStyle w:val="Heading2"/>
      </w:pPr>
      <w:r>
        <w:t>Skills and abilities</w:t>
      </w:r>
    </w:p>
    <w:p w:rsidR="00560A57" w:rsidP="00560A57" w:rsidRDefault="00560A57" w14:paraId="54067DD7" w14:textId="77777777">
      <w:pPr>
        <w:pStyle w:val="Bullist"/>
        <w:tabs>
          <w:tab w:val="clear" w:pos="360"/>
        </w:tabs>
        <w:ind w:left="360" w:hanging="360"/>
      </w:pPr>
      <w:r>
        <w:t>Excellent verbal and written communication skills.</w:t>
      </w:r>
    </w:p>
    <w:p w:rsidR="00560A57" w:rsidP="00560A57" w:rsidRDefault="00560A57" w14:paraId="18167853" w14:textId="77777777">
      <w:pPr>
        <w:pStyle w:val="Bullist"/>
        <w:tabs>
          <w:tab w:val="clear" w:pos="360"/>
        </w:tabs>
        <w:ind w:left="360" w:hanging="360"/>
      </w:pPr>
      <w:r>
        <w:t>Ability to work collaboratively with senior colleagues.</w:t>
      </w:r>
    </w:p>
    <w:p w:rsidR="00560A57" w:rsidP="00560A57" w:rsidRDefault="00560A57" w14:paraId="3112CC1D" w14:textId="77777777">
      <w:pPr>
        <w:pStyle w:val="Bullist"/>
        <w:tabs>
          <w:tab w:val="clear" w:pos="360"/>
        </w:tabs>
        <w:ind w:left="360" w:hanging="360"/>
      </w:pPr>
      <w:r>
        <w:t>Ability to build, facilitate, maintain and manage good working relationships.</w:t>
      </w:r>
    </w:p>
    <w:p w:rsidR="00560A57" w:rsidP="00560A57" w:rsidRDefault="00560A57" w14:paraId="392D44B6" w14:textId="77777777">
      <w:pPr>
        <w:pStyle w:val="Bullist"/>
        <w:tabs>
          <w:tab w:val="clear" w:pos="360"/>
        </w:tabs>
        <w:ind w:left="360" w:hanging="360"/>
      </w:pPr>
      <w:r>
        <w:t>Excellent IT literacy including use of Microsoft 365.</w:t>
      </w:r>
    </w:p>
    <w:p w:rsidR="00560A57" w:rsidP="00560A57" w:rsidRDefault="00560A57" w14:paraId="18B1BB3C" w14:textId="77777777">
      <w:pPr>
        <w:pStyle w:val="Bullist"/>
        <w:tabs>
          <w:tab w:val="clear" w:pos="360"/>
        </w:tabs>
        <w:ind w:left="360" w:hanging="360"/>
      </w:pPr>
      <w:r>
        <w:t>Ability to present technical problems and opportunities to non-technical audiences in a clear and constructive way.</w:t>
      </w:r>
    </w:p>
    <w:p w:rsidR="00560A57" w:rsidP="00560A57" w:rsidRDefault="00560A57" w14:paraId="75689A5A" w14:textId="77777777">
      <w:pPr>
        <w:pStyle w:val="Bullist"/>
        <w:tabs>
          <w:tab w:val="clear" w:pos="360"/>
        </w:tabs>
        <w:ind w:left="360" w:hanging="360"/>
      </w:pPr>
      <w:r>
        <w:t>Ability to create, co-ordinate and deliver training for new systems.</w:t>
      </w:r>
    </w:p>
    <w:p w:rsidR="00560A57" w:rsidP="00560A57" w:rsidRDefault="00560A57" w14:paraId="48F65951" w14:textId="77777777">
      <w:pPr>
        <w:pStyle w:val="Bullist"/>
        <w:tabs>
          <w:tab w:val="clear" w:pos="360"/>
        </w:tabs>
        <w:ind w:left="360" w:hanging="360"/>
      </w:pPr>
      <w:r>
        <w:t>Ability to plan, organise and prioritise own workload and delegate effectively</w:t>
      </w:r>
    </w:p>
    <w:p w:rsidR="00560A57" w:rsidP="00560A57" w:rsidRDefault="00560A57" w14:paraId="2DCD648C" w14:textId="77777777">
      <w:pPr>
        <w:pStyle w:val="Bullist"/>
        <w:tabs>
          <w:tab w:val="clear" w:pos="360"/>
        </w:tabs>
        <w:ind w:left="360" w:hanging="360"/>
      </w:pPr>
      <w:r>
        <w:t>Excellent organisational and time management skills</w:t>
      </w:r>
    </w:p>
    <w:p w:rsidR="00560A57" w:rsidP="00560A57" w:rsidRDefault="00560A57" w14:paraId="3B972CD2" w14:textId="77777777">
      <w:pPr>
        <w:pStyle w:val="Bullist"/>
        <w:tabs>
          <w:tab w:val="clear" w:pos="360"/>
        </w:tabs>
        <w:ind w:left="360" w:hanging="360"/>
      </w:pPr>
      <w:r>
        <w:t>Excellent report writing skills</w:t>
      </w:r>
    </w:p>
    <w:p w:rsidR="003163FB" w:rsidP="008D63E7" w:rsidRDefault="003163FB" w14:paraId="0813FF5D" w14:textId="579D9914">
      <w:pPr>
        <w:adjustRightInd/>
        <w:snapToGrid/>
        <w:spacing w:after="0"/>
      </w:pPr>
    </w:p>
    <w:p w:rsidR="007D0BBF" w:rsidP="00C77DE0" w:rsidRDefault="008D63E7" w14:paraId="023850AE" w14:textId="77777777">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Pr="007D0BBF" w:rsidR="00C77DE0">
        <w:rPr>
          <w:sz w:val="21"/>
          <w:szCs w:val="21"/>
        </w:rPr>
        <w:t xml:space="preserve"> </w:t>
      </w:r>
    </w:p>
    <w:p w:rsidR="00C77DE0" w:rsidP="00C77DE0" w:rsidRDefault="00C77DE0" w14:paraId="457BD809" w14:textId="77777777">
      <w:pPr>
        <w:adjustRightInd/>
        <w:snapToGrid/>
        <w:spacing w:after="0"/>
        <w:rPr>
          <w:sz w:val="21"/>
          <w:szCs w:val="21"/>
        </w:rPr>
      </w:pPr>
    </w:p>
    <w:p w:rsidR="00C77DE0" w:rsidP="00C77DE0" w:rsidRDefault="00C77DE0" w14:paraId="3B1BAD49" w14:textId="77777777">
      <w:pPr>
        <w:adjustRightInd/>
        <w:snapToGrid/>
        <w:spacing w:after="0"/>
        <w:rPr>
          <w:sz w:val="21"/>
          <w:szCs w:val="21"/>
        </w:rPr>
        <w:sectPr w:rsidR="00C77DE0" w:rsidSect="00967ADD">
          <w:headerReference w:type="default" r:id="rId16"/>
          <w:pgSz w:w="11906" w:h="16838" w:orient="portrait"/>
          <w:pgMar w:top="660" w:right="794" w:bottom="794" w:left="1134" w:header="403" w:footer="755" w:gutter="0"/>
          <w:cols w:space="720"/>
          <w:noEndnote/>
          <w:docGrid w:linePitch="381"/>
        </w:sectPr>
      </w:pPr>
    </w:p>
    <w:p w:rsidR="00041485" w:rsidP="00C77DE0" w:rsidRDefault="00CC070A" w14:paraId="2FD39619" w14:textId="77777777">
      <w:pPr>
        <w:spacing w:before="1200"/>
      </w:pPr>
      <w:r w:rsidRPr="00CC070A">
        <w:t>We make it possible for everyone to walk, wheel and cycle.</w:t>
      </w:r>
    </w:p>
    <w:p w:rsidR="00041485" w:rsidP="00041485" w:rsidRDefault="00CC070A" w14:paraId="633208FC" w14:textId="77777777">
      <w:r w:rsidRPr="00CC070A">
        <w:t>Because it changes everything. Our health. Our wellbeing. Our world</w:t>
      </w:r>
      <w:r w:rsidR="00C77DE0">
        <w:t>.</w:t>
      </w:r>
    </w:p>
    <w:p w:rsidRPr="00041485" w:rsidR="00C77DE0" w:rsidP="00041485" w:rsidRDefault="00CC070A" w14:paraId="118F8577" w14:textId="77777777">
      <w:hyperlink w:history="1" r:id="rId17">
        <w:r w:rsidRPr="002C739F">
          <w:rPr>
            <w:rStyle w:val="Hyperlink"/>
          </w:rPr>
          <w:t>www.walkwheelcycletrust.org.uk</w:t>
        </w:r>
      </w:hyperlink>
      <w:r>
        <w:t xml:space="preserve"> </w:t>
      </w:r>
    </w:p>
    <w:sectPr w:rsidRPr="00041485" w:rsidR="00C77DE0" w:rsidSect="00967ADD">
      <w:headerReference w:type="default" r:id="rId18"/>
      <w:footerReference w:type="default" r:id="rId19"/>
      <w:pgSz w:w="11906" w:h="16838" w:orient="portrait"/>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6122" w:rsidP="00265BE7" w:rsidRDefault="000B6122" w14:paraId="1792FBFF" w14:textId="77777777">
      <w:r>
        <w:separator/>
      </w:r>
    </w:p>
  </w:endnote>
  <w:endnote w:type="continuationSeparator" w:id="0">
    <w:p w:rsidR="000B6122" w:rsidP="00265BE7" w:rsidRDefault="000B6122" w14:paraId="59B9B4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9433736"/>
      <w:docPartObj>
        <w:docPartGallery w:val="Page Numbers (Bottom of Page)"/>
        <w:docPartUnique/>
      </w:docPartObj>
    </w:sdtPr>
    <w:sdtContent>
      <w:p w:rsidR="006E1EAF" w:rsidRDefault="006E1EAF" w14:paraId="7CAC8A6F"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6E1EAF" w:rsidP="006E1EAF" w:rsidRDefault="006E1EAF" w14:paraId="0247AD7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22"/>
      </w:rPr>
      <w:id w:val="1937178626"/>
      <w:docPartObj>
        <w:docPartGallery w:val="Page Numbers (Bottom of Page)"/>
        <w:docPartUnique/>
      </w:docPartObj>
    </w:sdtPr>
    <w:sdtContent>
      <w:p w:rsidRPr="006E1EAF" w:rsidR="00C77DE0" w:rsidP="00C77DE0" w:rsidRDefault="00C77DE0" w14:paraId="3349FF6B" w14:textId="77777777">
        <w:pPr>
          <w:pStyle w:val="Footer"/>
          <w:framePr w:wrap="none" w:hAnchor="page" w:vAnchor="text"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sdtContent>
    <w:sdtEndPr>
      <w:rPr>
        <w:rStyle w:val="PageNumber"/>
        <w:sz w:val="22"/>
        <w:szCs w:val="22"/>
      </w:rPr>
    </w:sdtEndPr>
  </w:sdt>
  <w:p w:rsidRPr="004F2BFC" w:rsidR="004F2BFC" w:rsidP="004F2BFC" w:rsidRDefault="00C77DE0" w14:paraId="38D88CAE" w14:textId="77777777">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673777102"/>
      <w:docPartObj>
        <w:docPartGallery w:val="Page Numbers (Bottom of Page)"/>
        <w:docPartUnique/>
      </w:docPartObj>
    </w:sdtPr>
    <w:sdtContent>
      <w:p w:rsidRPr="00CC070A" w:rsidR="00C77DE0" w:rsidP="00C77DE0" w:rsidRDefault="00C77DE0" w14:paraId="1366F6C2" w14:textId="77777777">
        <w:pPr>
          <w:pStyle w:val="Footer"/>
          <w:framePr w:wrap="none" w:hAnchor="page" w:vAnchor="text"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sdtContent>
    <w:sdtEndPr>
      <w:rPr>
        <w:rStyle w:val="PageNumber"/>
        <w:sz w:val="21"/>
        <w:szCs w:val="21"/>
      </w:rPr>
    </w:sdtEndPr>
  </w:sdt>
  <w:p w:rsidRPr="00CC070A" w:rsidR="00C77DE0" w:rsidP="00C77DE0" w:rsidRDefault="00C77DE0" w14:paraId="70153A0E" w14:textId="77777777">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r>
    <w:r w:rsidRPr="00CC070A">
      <w:rPr>
        <w:sz w:val="21"/>
        <w:szCs w:val="21"/>
      </w:rPr>
      <w:t xml:space="preserve">T: 0117 926 8893. </w:t>
    </w:r>
  </w:p>
  <w:p w:rsidRPr="00CC070A" w:rsidR="00C77DE0" w:rsidP="00C77DE0" w:rsidRDefault="00C77DE0" w14:paraId="79611328" w14:textId="77777777">
    <w:pPr>
      <w:spacing w:after="80"/>
      <w:rPr>
        <w:sz w:val="21"/>
        <w:szCs w:val="21"/>
      </w:rPr>
    </w:pPr>
    <w:r w:rsidRPr="00CC070A">
      <w:rPr>
        <w:rStyle w:val="Demibold"/>
        <w:sz w:val="21"/>
      </w:rPr>
      <w:t>Belfast:</w:t>
    </w:r>
    <w:r w:rsidRPr="00CC070A">
      <w:rPr>
        <w:sz w:val="21"/>
        <w:szCs w:val="21"/>
      </w:rPr>
      <w:t xml:space="preserve"> T: 028 9043 4569. </w:t>
    </w:r>
    <w:r w:rsidRPr="00CC070A">
      <w:rPr>
        <w:rStyle w:val="Demibold"/>
        <w:sz w:val="21"/>
      </w:rPr>
      <w:t>Caerdydd/Cardiff: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r>
    <w:r w:rsidRPr="00CC070A">
      <w:rPr>
        <w:sz w:val="21"/>
        <w:szCs w:val="21"/>
      </w:rPr>
      <w:t>Manchester, Newcastle, Nottingham.</w:t>
    </w:r>
  </w:p>
  <w:p w:rsidRPr="00CC070A" w:rsidR="00C77DE0" w:rsidP="004F2BFC" w:rsidRDefault="00C77DE0" w14:paraId="1C28F146" w14:textId="77777777">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r>
    <w:r w:rsidRPr="00CC070A">
      <w:rPr>
        <w:sz w:val="21"/>
        <w:szCs w:val="21"/>
      </w:rP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6122" w:rsidP="00265BE7" w:rsidRDefault="000B6122" w14:paraId="2DBA3E2F" w14:textId="77777777">
      <w:r>
        <w:separator/>
      </w:r>
    </w:p>
  </w:footnote>
  <w:footnote w:type="continuationSeparator" w:id="0">
    <w:p w:rsidR="000B6122" w:rsidP="00265BE7" w:rsidRDefault="000B6122" w14:paraId="097CBBA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B43526" w:rsidRDefault="00F07095" w14:paraId="6630F279" w14:textId="77777777">
    <w:pPr>
      <w:pStyle w:val="Header"/>
    </w:pPr>
    <w:r>
      <w:rPr>
        <w:noProof/>
      </w:rPr>
      <w:drawing>
        <wp:anchor distT="0" distB="0" distL="114300" distR="114300" simplePos="0" relativeHeight="251658241" behindDoc="1" locked="0" layoutInCell="1" allowOverlap="1" wp14:anchorId="6A974163" wp14:editId="47B46036">
          <wp:simplePos x="0" y="0"/>
          <wp:positionH relativeFrom="column">
            <wp:posOffset>-711125</wp:posOffset>
          </wp:positionH>
          <wp:positionV relativeFrom="paragraph">
            <wp:posOffset>-437412</wp:posOffset>
          </wp:positionV>
          <wp:extent cx="7540580" cy="10658197"/>
          <wp:effectExtent l="0" t="0" r="3810" b="0"/>
          <wp:wrapNone/>
          <wp:docPr id="182109497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52271"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580" cy="10658197"/>
                  </a:xfrm>
                  <a:prstGeom prst="rect">
                    <a:avLst/>
                  </a:prstGeom>
                </pic:spPr>
              </pic:pic>
            </a:graphicData>
          </a:graphic>
          <wp14:sizeRelH relativeFrom="page">
            <wp14:pctWidth>0</wp14:pctWidth>
          </wp14:sizeRelH>
          <wp14:sizeRelV relativeFrom="page">
            <wp14:pctHeight>0</wp14:pctHeight>
          </wp14:sizeRelV>
        </wp:anchor>
      </w:drawing>
    </w:r>
    <w:r w:rsidR="00B43526">
      <w:rPr>
        <w:noProof/>
      </w:rPr>
      <w:drawing>
        <wp:anchor distT="0" distB="0" distL="114300" distR="114300" simplePos="0" relativeHeight="251658240" behindDoc="0" locked="0" layoutInCell="1" allowOverlap="1" wp14:anchorId="6DDBCB03" wp14:editId="2408124D">
          <wp:simplePos x="0" y="0"/>
          <wp:positionH relativeFrom="column">
            <wp:posOffset>3352800</wp:posOffset>
          </wp:positionH>
          <wp:positionV relativeFrom="paragraph">
            <wp:posOffset>-180251</wp:posOffset>
          </wp:positionV>
          <wp:extent cx="3214370" cy="1043904"/>
          <wp:effectExtent l="0" t="0" r="0" b="0"/>
          <wp:wrapNone/>
          <wp:docPr id="19187053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2762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14370" cy="104390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C77DE0" w:rsidRDefault="00C77DE0" w14:paraId="32EB5E9B" w14:textId="77777777">
    <w:pPr>
      <w:pStyle w:val="Header"/>
    </w:pPr>
    <w:r>
      <w:rPr>
        <w:noProof/>
      </w:rPr>
      <w:drawing>
        <wp:anchor distT="0" distB="0" distL="114300" distR="114300" simplePos="0" relativeHeight="251658243" behindDoc="1" locked="0" layoutInCell="1" allowOverlap="1" wp14:anchorId="64B2D023" wp14:editId="3AE7C973">
          <wp:simplePos x="0" y="0"/>
          <wp:positionH relativeFrom="column">
            <wp:posOffset>-711125</wp:posOffset>
          </wp:positionH>
          <wp:positionV relativeFrom="paragraph">
            <wp:posOffset>-437412</wp:posOffset>
          </wp:positionV>
          <wp:extent cx="7540580" cy="10658197"/>
          <wp:effectExtent l="0" t="0" r="3810" b="0"/>
          <wp:wrapNone/>
          <wp:docPr id="288647254"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08793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580" cy="1065819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6928087B" wp14:editId="3FDA505E">
          <wp:simplePos x="0" y="0"/>
          <wp:positionH relativeFrom="column">
            <wp:posOffset>3352800</wp:posOffset>
          </wp:positionH>
          <wp:positionV relativeFrom="paragraph">
            <wp:posOffset>-180251</wp:posOffset>
          </wp:positionV>
          <wp:extent cx="3214370" cy="1043904"/>
          <wp:effectExtent l="0" t="0" r="0" b="0"/>
          <wp:wrapNone/>
          <wp:docPr id="93136537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19764"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14370" cy="104390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34631" w:rsidR="0047542E" w:rsidP="00834631" w:rsidRDefault="0047542E" w14:paraId="3113EF9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834631" w:rsidR="00C77DE0" w:rsidP="00C77DE0" w:rsidRDefault="00C77DE0" w14:paraId="5BB3C562" w14:textId="77777777">
    <w:pPr>
      <w:pStyle w:val="Header"/>
    </w:pPr>
    <w:r>
      <w:rPr>
        <w:noProof/>
      </w:rPr>
      <w:drawing>
        <wp:anchor distT="0" distB="0" distL="114300" distR="114300" simplePos="0" relativeHeight="251658244" behindDoc="1" locked="0" layoutInCell="1" allowOverlap="1" wp14:anchorId="3549FF64" wp14:editId="72D75F9D">
          <wp:simplePos x="0" y="0"/>
          <wp:positionH relativeFrom="column">
            <wp:posOffset>-720090</wp:posOffset>
          </wp:positionH>
          <wp:positionV relativeFrom="paragraph">
            <wp:posOffset>-255905</wp:posOffset>
          </wp:positionV>
          <wp:extent cx="7555152" cy="10678794"/>
          <wp:effectExtent l="0" t="0" r="1905" b="2540"/>
          <wp:wrapNone/>
          <wp:docPr id="110348990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8990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5152" cy="1067879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4B7C0465" wp14:editId="6FC161FE">
          <wp:simplePos x="0" y="0"/>
          <wp:positionH relativeFrom="column">
            <wp:posOffset>3311910</wp:posOffset>
          </wp:positionH>
          <wp:positionV relativeFrom="paragraph">
            <wp:posOffset>17695</wp:posOffset>
          </wp:positionV>
          <wp:extent cx="3214370" cy="1043904"/>
          <wp:effectExtent l="0" t="0" r="0" b="0"/>
          <wp:wrapNone/>
          <wp:docPr id="3498851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85148"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40111" cy="1052264"/>
                  </a:xfrm>
                  <a:prstGeom prst="rect">
                    <a:avLst/>
                  </a:prstGeom>
                </pic:spPr>
              </pic:pic>
            </a:graphicData>
          </a:graphic>
          <wp14:sizeRelH relativeFrom="page">
            <wp14:pctWidth>0</wp14:pctWidth>
          </wp14:sizeRelH>
          <wp14:sizeRelV relativeFrom="page">
            <wp14:pctHeight>0</wp14:pctHeight>
          </wp14:sizeRelV>
        </wp:anchor>
      </w:drawing>
    </w:r>
  </w:p>
  <w:p w:rsidRPr="00C77DE0" w:rsidR="00C77DE0" w:rsidP="00C77DE0" w:rsidRDefault="00C77DE0" w14:paraId="1AA821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4C4F4D"/>
    <w:multiLevelType w:val="hybridMultilevel"/>
    <w:tmpl w:val="01E28F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7A6330"/>
    <w:multiLevelType w:val="hybridMultilevel"/>
    <w:tmpl w:val="EF4E3E0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FB7B5B"/>
    <w:multiLevelType w:val="multilevel"/>
    <w:tmpl w:val="44D04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81D02C0"/>
    <w:multiLevelType w:val="hybridMultilevel"/>
    <w:tmpl w:val="7834FD2A"/>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8090001">
      <w:start w:val="1"/>
      <w:numFmt w:val="bullet"/>
      <w:lvlText w:val=""/>
      <w:lvlJc w:val="left"/>
      <w:pPr>
        <w:ind w:left="1440" w:hanging="360"/>
      </w:pPr>
      <w:rPr>
        <w:rFonts w:hint="default" w:ascii="Symbol" w:hAnsi="Symbol"/>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3CF53637"/>
    <w:multiLevelType w:val="hybridMultilevel"/>
    <w:tmpl w:val="417458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CD83BD5"/>
    <w:multiLevelType w:val="hybridMultilevel"/>
    <w:tmpl w:val="A9CA5152"/>
    <w:lvl w:ilvl="0" w:tplc="695A1AE8">
      <w:start w:val="1"/>
      <w:numFmt w:val="bullet"/>
      <w:pStyle w:val="Bullist"/>
      <w:lvlText w:val=""/>
      <w:lvlJc w:val="left"/>
      <w:pPr>
        <w:ind w:left="360" w:hanging="360"/>
      </w:pPr>
      <w:rPr>
        <w:rFonts w:hint="default" w:ascii="Symbol" w:hAnsi="Symbol"/>
        <w:b/>
        <w:i w:val="0"/>
        <w:color w:val="922C6F"/>
      </w:rPr>
    </w:lvl>
    <w:lvl w:ilvl="1" w:tplc="258E0058">
      <w:start w:val="1"/>
      <w:numFmt w:val="bullet"/>
      <w:lvlText w:val="o"/>
      <w:lvlJc w:val="left"/>
      <w:pPr>
        <w:ind w:left="1080" w:hanging="360"/>
      </w:pPr>
      <w:rPr>
        <w:rFonts w:hint="default" w:ascii="Courier New" w:hAnsi="Courier New" w:cs="Courier New"/>
        <w:b/>
        <w:bCs/>
        <w:color w:val="922C6F"/>
      </w:rPr>
    </w:lvl>
    <w:lvl w:ilvl="2" w:tplc="EB98C22A">
      <w:start w:val="1"/>
      <w:numFmt w:val="bullet"/>
      <w:lvlText w:val=""/>
      <w:lvlJc w:val="left"/>
      <w:pPr>
        <w:ind w:left="1980" w:hanging="360"/>
      </w:pPr>
      <w:rPr>
        <w:rFonts w:hint="default" w:ascii="Wingdings" w:hAnsi="Wingdings"/>
        <w:color w:val="922C6F"/>
      </w:rPr>
    </w:lvl>
    <w:lvl w:ilvl="3" w:tplc="2440FFE0">
      <w:start w:val="1"/>
      <w:numFmt w:val="bullet"/>
      <w:lvlText w:val=""/>
      <w:lvlJc w:val="left"/>
      <w:pPr>
        <w:ind w:left="2520" w:hanging="360"/>
      </w:pPr>
      <w:rPr>
        <w:rFonts w:hint="default" w:ascii="Symbol" w:hAnsi="Symbol"/>
        <w:color w:val="922C6F"/>
      </w:rPr>
    </w:lvl>
    <w:lvl w:ilvl="4" w:tplc="FE521BE2">
      <w:start w:val="1"/>
      <w:numFmt w:val="bullet"/>
      <w:lvlText w:val="o"/>
      <w:lvlJc w:val="left"/>
      <w:pPr>
        <w:ind w:left="3240" w:hanging="360"/>
      </w:pPr>
      <w:rPr>
        <w:rFonts w:hint="default" w:ascii="Courier New" w:hAnsi="Courier New" w:cs="Courier New"/>
        <w:color w:val="922C6F"/>
      </w:rPr>
    </w:lvl>
    <w:lvl w:ilvl="5" w:tplc="73BC4D00">
      <w:start w:val="1"/>
      <w:numFmt w:val="bullet"/>
      <w:lvlText w:val=""/>
      <w:lvlJc w:val="left"/>
      <w:pPr>
        <w:ind w:left="4140" w:hanging="360"/>
      </w:pPr>
      <w:rPr>
        <w:rFonts w:hint="default" w:ascii="Wingdings" w:hAnsi="Wingdings"/>
        <w:color w:val="922C6F"/>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F643C8C"/>
    <w:multiLevelType w:val="hybridMultilevel"/>
    <w:tmpl w:val="E45C18F6"/>
    <w:lvl w:ilvl="0" w:tplc="FFFFFFFF">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num w:numId="1" w16cid:durableId="1914193120">
    <w:abstractNumId w:val="3"/>
  </w:num>
  <w:num w:numId="2" w16cid:durableId="1403603849">
    <w:abstractNumId w:val="2"/>
  </w:num>
  <w:num w:numId="3" w16cid:durableId="2139029848">
    <w:abstractNumId w:val="5"/>
  </w:num>
  <w:num w:numId="4" w16cid:durableId="194346932">
    <w:abstractNumId w:val="10"/>
  </w:num>
  <w:num w:numId="5" w16cid:durableId="701975925">
    <w:abstractNumId w:val="7"/>
  </w:num>
  <w:num w:numId="6" w16cid:durableId="1138839264">
    <w:abstractNumId w:val="8"/>
  </w:num>
  <w:num w:numId="7" w16cid:durableId="510072386">
    <w:abstractNumId w:val="0"/>
  </w:num>
  <w:num w:numId="8" w16cid:durableId="1970234207">
    <w:abstractNumId w:val="1"/>
  </w:num>
  <w:num w:numId="9" w16cid:durableId="664207505">
    <w:abstractNumId w:val="9"/>
  </w:num>
  <w:num w:numId="10" w16cid:durableId="52505939">
    <w:abstractNumId w:val="6"/>
  </w:num>
  <w:num w:numId="11" w16cid:durableId="163066716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F9"/>
    <w:rsid w:val="000356F0"/>
    <w:rsid w:val="00041485"/>
    <w:rsid w:val="00076566"/>
    <w:rsid w:val="0009255B"/>
    <w:rsid w:val="000B6122"/>
    <w:rsid w:val="000C3102"/>
    <w:rsid w:val="000C71A8"/>
    <w:rsid w:val="00100C0C"/>
    <w:rsid w:val="00101D2C"/>
    <w:rsid w:val="00123550"/>
    <w:rsid w:val="00125A18"/>
    <w:rsid w:val="00163DCF"/>
    <w:rsid w:val="00176258"/>
    <w:rsid w:val="001C7D5C"/>
    <w:rsid w:val="001F6345"/>
    <w:rsid w:val="002052E6"/>
    <w:rsid w:val="00225F61"/>
    <w:rsid w:val="0023138C"/>
    <w:rsid w:val="002345E3"/>
    <w:rsid w:val="002457FA"/>
    <w:rsid w:val="00247A09"/>
    <w:rsid w:val="002500C6"/>
    <w:rsid w:val="00257BAB"/>
    <w:rsid w:val="00265BE7"/>
    <w:rsid w:val="00271EBF"/>
    <w:rsid w:val="002A3640"/>
    <w:rsid w:val="002B0CFF"/>
    <w:rsid w:val="002C7B50"/>
    <w:rsid w:val="002E517A"/>
    <w:rsid w:val="002F0100"/>
    <w:rsid w:val="002F4A70"/>
    <w:rsid w:val="002F7B23"/>
    <w:rsid w:val="003163FB"/>
    <w:rsid w:val="00323CEA"/>
    <w:rsid w:val="0032584F"/>
    <w:rsid w:val="00396E0F"/>
    <w:rsid w:val="003A0CCB"/>
    <w:rsid w:val="003A6C56"/>
    <w:rsid w:val="003B51FC"/>
    <w:rsid w:val="00454391"/>
    <w:rsid w:val="00462F75"/>
    <w:rsid w:val="0047542E"/>
    <w:rsid w:val="004B5A63"/>
    <w:rsid w:val="004C1A3F"/>
    <w:rsid w:val="004C20AF"/>
    <w:rsid w:val="004C2A04"/>
    <w:rsid w:val="004E063D"/>
    <w:rsid w:val="004F2BFC"/>
    <w:rsid w:val="0050334D"/>
    <w:rsid w:val="005042E6"/>
    <w:rsid w:val="005206E4"/>
    <w:rsid w:val="00537A28"/>
    <w:rsid w:val="00560A57"/>
    <w:rsid w:val="00570D02"/>
    <w:rsid w:val="00581FE6"/>
    <w:rsid w:val="00585024"/>
    <w:rsid w:val="005870DA"/>
    <w:rsid w:val="005A6FE4"/>
    <w:rsid w:val="005A7CF9"/>
    <w:rsid w:val="005B27EA"/>
    <w:rsid w:val="005C43CC"/>
    <w:rsid w:val="006454E2"/>
    <w:rsid w:val="00652790"/>
    <w:rsid w:val="00667CE5"/>
    <w:rsid w:val="006A6326"/>
    <w:rsid w:val="006B4A44"/>
    <w:rsid w:val="006C1714"/>
    <w:rsid w:val="006E1C20"/>
    <w:rsid w:val="006E1EAF"/>
    <w:rsid w:val="00700A3E"/>
    <w:rsid w:val="00701BD1"/>
    <w:rsid w:val="007228AF"/>
    <w:rsid w:val="00726F5C"/>
    <w:rsid w:val="007543C4"/>
    <w:rsid w:val="00775A8B"/>
    <w:rsid w:val="007A21DA"/>
    <w:rsid w:val="007D06F4"/>
    <w:rsid w:val="007D0BBF"/>
    <w:rsid w:val="00815EA4"/>
    <w:rsid w:val="00834631"/>
    <w:rsid w:val="00845326"/>
    <w:rsid w:val="0084591B"/>
    <w:rsid w:val="00853932"/>
    <w:rsid w:val="00861E4D"/>
    <w:rsid w:val="008638EB"/>
    <w:rsid w:val="00864DF2"/>
    <w:rsid w:val="00881A9D"/>
    <w:rsid w:val="008D63E7"/>
    <w:rsid w:val="00905B3D"/>
    <w:rsid w:val="0093579F"/>
    <w:rsid w:val="00944B13"/>
    <w:rsid w:val="0094714C"/>
    <w:rsid w:val="0095725B"/>
    <w:rsid w:val="00967ADD"/>
    <w:rsid w:val="00971CE0"/>
    <w:rsid w:val="0097388C"/>
    <w:rsid w:val="009D356E"/>
    <w:rsid w:val="009F110B"/>
    <w:rsid w:val="009F606D"/>
    <w:rsid w:val="00A0035C"/>
    <w:rsid w:val="00A01977"/>
    <w:rsid w:val="00A452BA"/>
    <w:rsid w:val="00A61E7A"/>
    <w:rsid w:val="00AF5CBF"/>
    <w:rsid w:val="00B17473"/>
    <w:rsid w:val="00B43526"/>
    <w:rsid w:val="00B9111C"/>
    <w:rsid w:val="00BC3E66"/>
    <w:rsid w:val="00C06146"/>
    <w:rsid w:val="00C150AD"/>
    <w:rsid w:val="00C22297"/>
    <w:rsid w:val="00C31B10"/>
    <w:rsid w:val="00C37F61"/>
    <w:rsid w:val="00C42F31"/>
    <w:rsid w:val="00C45E0A"/>
    <w:rsid w:val="00C56F6B"/>
    <w:rsid w:val="00C572A4"/>
    <w:rsid w:val="00C72E7A"/>
    <w:rsid w:val="00C77DE0"/>
    <w:rsid w:val="00CC070A"/>
    <w:rsid w:val="00CE0B89"/>
    <w:rsid w:val="00CF5A45"/>
    <w:rsid w:val="00D00F2B"/>
    <w:rsid w:val="00D03601"/>
    <w:rsid w:val="00D52F9B"/>
    <w:rsid w:val="00D81191"/>
    <w:rsid w:val="00D909DB"/>
    <w:rsid w:val="00DD31E1"/>
    <w:rsid w:val="00DF16A1"/>
    <w:rsid w:val="00E01B15"/>
    <w:rsid w:val="00E03283"/>
    <w:rsid w:val="00E071CD"/>
    <w:rsid w:val="00E44A63"/>
    <w:rsid w:val="00E71DE9"/>
    <w:rsid w:val="00E87A25"/>
    <w:rsid w:val="00EB0B2E"/>
    <w:rsid w:val="00EB2A43"/>
    <w:rsid w:val="00EC0BF5"/>
    <w:rsid w:val="00F07095"/>
    <w:rsid w:val="00F142C8"/>
    <w:rsid w:val="00F4050B"/>
    <w:rsid w:val="00F44097"/>
    <w:rsid w:val="00FC57A5"/>
    <w:rsid w:val="00FD0488"/>
    <w:rsid w:val="00FD2986"/>
    <w:rsid w:val="00FD5C17"/>
    <w:rsid w:val="00FE6E36"/>
    <w:rsid w:val="08111652"/>
    <w:rsid w:val="1BC4D73D"/>
    <w:rsid w:val="4F26327C"/>
    <w:rsid w:val="7A38C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610DD"/>
  <w15:chartTrackingRefBased/>
  <w15:docId w15:val="{7A80A6DB-107E-451A-AB3D-0026C48391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070A"/>
    <w:pPr>
      <w:adjustRightInd w:val="0"/>
      <w:snapToGrid w:val="0"/>
      <w:spacing w:after="260"/>
    </w:pPr>
    <w:rPr>
      <w:rFonts w:ascii="Avenir Next LT Pro" w:hAnsi="Avenir Next LT Pro"/>
      <w:color w:val="3C3C3B"/>
      <w:sz w:val="28"/>
      <w:szCs w:val="28"/>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sz w:val="56"/>
      <w:szCs w:val="56"/>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ntroduction" w:customStyle="1">
    <w:name w:val="Introduction"/>
    <w:qFormat/>
    <w:rsid w:val="007543C4"/>
    <w:rPr>
      <w:rFonts w:ascii="Arial" w:hAnsi="Arial" w:cs="Arial"/>
      <w:color w:val="008048"/>
      <w:spacing w:val="-3"/>
      <w:sz w:val="30"/>
      <w:szCs w:val="30"/>
    </w:rPr>
  </w:style>
  <w:style w:type="numbering" w:styleId="Style1" w:customStyle="1">
    <w:name w:val="Style1"/>
    <w:uiPriority w:val="99"/>
    <w:rsid w:val="00C37F61"/>
    <w:pPr>
      <w:numPr>
        <w:numId w:val="1"/>
      </w:numPr>
    </w:pPr>
  </w:style>
  <w:style w:type="character" w:styleId="Heading1Char" w:customStyle="1">
    <w:name w:val="Heading 1 Char"/>
    <w:basedOn w:val="DefaultParagraphFont"/>
    <w:link w:val="Heading1"/>
    <w:uiPriority w:val="9"/>
    <w:rsid w:val="003163FB"/>
    <w:rPr>
      <w:rFonts w:ascii="Avenir Next LT Pro" w:hAnsi="Avenir Next LT Pro"/>
      <w:b/>
      <w:bCs/>
      <w:color w:val="264031"/>
      <w:sz w:val="72"/>
      <w:szCs w:val="72"/>
    </w:rPr>
  </w:style>
  <w:style w:type="character" w:styleId="Heading2Char" w:customStyle="1">
    <w:name w:val="Heading 2 Char"/>
    <w:basedOn w:val="DefaultParagraphFont"/>
    <w:link w:val="Heading2"/>
    <w:uiPriority w:val="9"/>
    <w:rsid w:val="003163FB"/>
    <w:rPr>
      <w:rFonts w:ascii="Avenir Next LT Pro" w:hAnsi="Avenir Next LT Pro"/>
      <w:b/>
      <w:bCs/>
      <w:color w:val="366DC9"/>
      <w:sz w:val="56"/>
      <w:szCs w:val="56"/>
    </w:rPr>
  </w:style>
  <w:style w:type="character" w:styleId="Heading3Char" w:customStyle="1">
    <w:name w:val="Heading 3 Char"/>
    <w:basedOn w:val="DefaultParagraphFont"/>
    <w:link w:val="Heading3"/>
    <w:uiPriority w:val="9"/>
    <w:rsid w:val="00652790"/>
    <w:rPr>
      <w:rFonts w:ascii="Avenir Next LT Pro" w:hAnsi="Avenir Next LT Pro"/>
      <w:b/>
      <w:bCs/>
      <w:color w:val="366DC9"/>
      <w:sz w:val="48"/>
      <w:szCs w:val="48"/>
    </w:rPr>
  </w:style>
  <w:style w:type="character" w:styleId="Heading4Char" w:customStyle="1">
    <w:name w:val="Heading 4 Char"/>
    <w:basedOn w:val="DefaultParagraphFont"/>
    <w:link w:val="Heading4"/>
    <w:uiPriority w:val="9"/>
    <w:rsid w:val="00C31B10"/>
    <w:rPr>
      <w:rFonts w:ascii="Avenir Next LT Pro" w:hAnsi="Avenir Next LT Pro"/>
      <w:b/>
      <w:bCs/>
      <w:color w:val="264031"/>
      <w:sz w:val="40"/>
      <w:szCs w:val="40"/>
    </w:rPr>
  </w:style>
  <w:style w:type="character" w:styleId="Heading5Char" w:customStyle="1">
    <w:name w:val="Heading 5 Char"/>
    <w:basedOn w:val="DefaultParagraphFont"/>
    <w:link w:val="Heading5"/>
    <w:uiPriority w:val="9"/>
    <w:rsid w:val="002052E6"/>
    <w:rPr>
      <w:rFonts w:ascii="Avenir Next LT Pro" w:hAnsi="Avenir Next LT Pro"/>
      <w:b/>
      <w:bCs/>
      <w:color w:val="366DC9"/>
      <w:sz w:val="32"/>
      <w:szCs w:val="32"/>
    </w:rPr>
  </w:style>
  <w:style w:type="character" w:styleId="Heading6Char" w:customStyle="1">
    <w:name w:val="Heading 6 Char"/>
    <w:basedOn w:val="DefaultParagraphFont"/>
    <w:link w:val="Heading6"/>
    <w:uiPriority w:val="9"/>
    <w:rsid w:val="005C43CC"/>
    <w:rPr>
      <w:rFonts w:ascii="Avenir Next LT Pro" w:hAnsi="Avenir Next LT Pro"/>
      <w:color w:val="366DC9"/>
      <w:sz w:val="28"/>
      <w:szCs w:val="28"/>
    </w:rPr>
  </w:style>
  <w:style w:type="character" w:styleId="Heading7Char" w:customStyle="1">
    <w:name w:val="Heading 7 Char"/>
    <w:basedOn w:val="DefaultParagraphFont"/>
    <w:link w:val="Heading7"/>
    <w:uiPriority w:val="9"/>
    <w:semiHidden/>
    <w:rsid w:val="007A21D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A21D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8D63E7"/>
    <w:pPr>
      <w:spacing w:before="3000" w:after="200"/>
    </w:pPr>
    <w:rPr>
      <w:sz w:val="88"/>
      <w:szCs w:val="88"/>
    </w:rPr>
  </w:style>
  <w:style w:type="character" w:styleId="TitleChar" w:customStyle="1">
    <w:name w:val="Title Char"/>
    <w:basedOn w:val="DefaultParagraphFont"/>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styleId="SubtitleChar" w:customStyle="1">
    <w:name w:val="Subtitle Char"/>
    <w:basedOn w:val="DefaultParagraphFont"/>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7A21DA"/>
    <w:rPr>
      <w:i/>
      <w:iCs/>
      <w:color w:val="404040" w:themeColor="text1" w:themeTint="BF"/>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basedOn w:val="DefaultParagraphFont"/>
    <w:uiPriority w:val="21"/>
    <w:qFormat/>
    <w:rsid w:val="007A21DA"/>
    <w:rPr>
      <w:i/>
      <w:iCs/>
      <w:color w:val="0F4761" w:themeColor="accent1" w:themeShade="BF"/>
    </w:rPr>
  </w:style>
  <w:style w:type="paragraph" w:styleId="IntenseQuote">
    <w:name w:val="Intense Quote"/>
    <w:basedOn w:val="Normal"/>
    <w:next w:val="Normal"/>
    <w:link w:val="IntenseQuoteChar"/>
    <w:uiPriority w:val="30"/>
    <w:qFormat/>
    <w:rsid w:val="007A21D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A21DA"/>
    <w:rPr>
      <w:i/>
      <w:iCs/>
      <w:color w:val="0F4761" w:themeColor="accent1" w:themeShade="BF"/>
    </w:rPr>
  </w:style>
  <w:style w:type="character" w:styleId="IntenseReference">
    <w:name w:val="Intense Reference"/>
    <w:basedOn w:val="DefaultParagraphFont"/>
    <w:uiPriority w:val="32"/>
    <w:qFormat/>
    <w:rsid w:val="007A21DA"/>
    <w:rPr>
      <w:b/>
      <w:bCs/>
      <w:smallCaps/>
      <w:color w:val="0F4761" w:themeColor="accent1" w:themeShade="BF"/>
      <w:spacing w:val="5"/>
    </w:rPr>
  </w:style>
  <w:style w:type="paragraph" w:styleId="Header">
    <w:name w:val="header"/>
    <w:basedOn w:val="Normal"/>
    <w:link w:val="HeaderChar"/>
    <w:uiPriority w:val="99"/>
    <w:unhideWhenUsed/>
    <w:rsid w:val="000C3102"/>
    <w:pPr>
      <w:tabs>
        <w:tab w:val="center" w:pos="4513"/>
        <w:tab w:val="right" w:pos="9026"/>
      </w:tabs>
    </w:pPr>
  </w:style>
  <w:style w:type="character" w:styleId="HeaderChar" w:customStyle="1">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styleId="FooterChar" w:customStyle="1">
    <w:name w:val="Footer Char"/>
    <w:basedOn w:val="DefaultParagraphFont"/>
    <w:link w:val="Footer"/>
    <w:uiPriority w:val="99"/>
    <w:rsid w:val="000C3102"/>
    <w:rPr>
      <w:rFonts w:ascii="Avenir Next LT Pro" w:hAnsi="Avenir Next LT Pro"/>
      <w:sz w:val="28"/>
      <w:szCs w:val="28"/>
    </w:rPr>
  </w:style>
  <w:style w:type="paragraph" w:styleId="Standfirst16pt" w:customStyle="1">
    <w:name w:val="Standfirst 16p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styleId="Imagecaptioncredit12pt" w:customStyle="1">
    <w:name w:val="Image caption credit 12pt"/>
    <w:basedOn w:val="Normal"/>
    <w:qFormat/>
    <w:rsid w:val="00125A18"/>
    <w:rPr>
      <w:sz w:val="24"/>
      <w:szCs w:val="24"/>
    </w:rPr>
  </w:style>
  <w:style w:type="paragraph" w:styleId="Largequote18pt" w:customStyle="1">
    <w:name w:val="Large quote 18pt"/>
    <w:qFormat/>
    <w:rsid w:val="004C20AF"/>
    <w:pPr>
      <w:pBdr>
        <w:top w:val="single" w:color="264031" w:sz="36" w:space="8"/>
      </w:pBdr>
      <w:spacing w:before="800" w:after="160" w:line="264" w:lineRule="auto"/>
      <w:ind w:left="170" w:right="1474" w:hanging="170"/>
    </w:pPr>
    <w:rPr>
      <w:rFonts w:ascii="Avenir Next LT Pro" w:hAnsi="Avenir Next LT Pro"/>
      <w:sz w:val="36"/>
      <w:szCs w:val="36"/>
    </w:rPr>
  </w:style>
  <w:style w:type="paragraph" w:styleId="Quoteattribute14pt" w:customStyle="1">
    <w:name w:val="Quote attribute 14pt"/>
    <w:qFormat/>
    <w:rsid w:val="00905B3D"/>
    <w:pPr>
      <w:ind w:left="168" w:right="1473"/>
    </w:pPr>
    <w:rPr>
      <w:rFonts w:ascii="Avenir Next LT Pro Demi" w:hAnsi="Avenir Next LT Pro Demi"/>
      <w:sz w:val="28"/>
      <w:szCs w:val="28"/>
    </w:rPr>
  </w:style>
  <w:style w:type="paragraph" w:styleId="Smallquote14pt" w:customStyle="1">
    <w:name w:val="Small quote 14pt"/>
    <w:qFormat/>
    <w:rsid w:val="004C20AF"/>
    <w:pPr>
      <w:pBdr>
        <w:top w:val="single" w:color="264031" w:sz="12" w:space="8"/>
      </w:pBdr>
      <w:adjustRightInd w:val="0"/>
      <w:snapToGrid w:val="0"/>
      <w:spacing w:before="800" w:after="160" w:line="264" w:lineRule="auto"/>
      <w:ind w:left="113" w:right="1412" w:hanging="113"/>
    </w:pPr>
    <w:rPr>
      <w:rFonts w:ascii="Avenir Next LT Pro" w:hAnsi="Avenir Next LT Pro"/>
      <w:sz w:val="28"/>
      <w:szCs w:val="28"/>
    </w:rPr>
  </w:style>
  <w:style w:type="paragraph" w:styleId="Bodycopy1418ptBodycopy" w:customStyle="1">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styleId="Tablebody14" w:customStyle="1">
    <w:name w:val="Table body 14"/>
    <w:basedOn w:val="Normal"/>
    <w:qFormat/>
    <w:rsid w:val="00775A8B"/>
    <w:pPr>
      <w:spacing w:after="0"/>
    </w:pPr>
  </w:style>
  <w:style w:type="character" w:styleId="Demibold" w:customStyle="1">
    <w:name w:val="Demi bold"/>
    <w:basedOn w:val="DefaultParagraphFont"/>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1">
    <w:name w:val="toc 1"/>
    <w:basedOn w:val="Normal"/>
    <w:next w:val="Normal"/>
    <w:autoRedefine/>
    <w:uiPriority w:val="39"/>
    <w:unhideWhenUsed/>
    <w:rsid w:val="00A452BA"/>
    <w:pPr>
      <w:pBdr>
        <w:top w:val="single" w:color="auto" w:sz="24" w:space="3"/>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color="auto" w:sz="12" w:space="4"/>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styleId="Author16pt" w:customStyle="1">
    <w:name w:val="Author 16pt"/>
    <w:basedOn w:val="Normal"/>
    <w:qFormat/>
    <w:rsid w:val="00F07095"/>
    <w:pPr>
      <w:spacing w:before="7200" w:after="0"/>
    </w:pPr>
    <w:rPr>
      <w:sz w:val="32"/>
      <w:szCs w:val="32"/>
    </w:rPr>
  </w:style>
  <w:style w:type="paragraph" w:styleId="Authorforimage16pt" w:customStyle="1">
    <w:name w:val="Author for image 16pt"/>
    <w:basedOn w:val="Author16pt"/>
    <w:qFormat/>
    <w:rsid w:val="00B9111C"/>
    <w:pPr>
      <w:spacing w:before="800" w:after="400"/>
    </w:pPr>
  </w:style>
  <w:style w:type="paragraph" w:styleId="Titleforimage44" w:customStyle="1">
    <w:name w:val="Title for image 44"/>
    <w:basedOn w:val="Title"/>
    <w:qFormat/>
    <w:rsid w:val="00B9111C"/>
    <w:pPr>
      <w:spacing w:before="2000"/>
    </w:pPr>
  </w:style>
  <w:style w:type="character" w:styleId="Hyperlink">
    <w:name w:val="Hyperlink"/>
    <w:basedOn w:val="DefaultParagraphFont"/>
    <w:uiPriority w:val="99"/>
    <w:unhideWhenUsed/>
    <w:rsid w:val="00CC070A"/>
    <w:rPr>
      <w:color w:val="467886" w:themeColor="hyperlink"/>
      <w:u w:val="single"/>
    </w:rPr>
  </w:style>
  <w:style w:type="character" w:styleId="UnresolvedMention">
    <w:name w:val="Unresolved Mention"/>
    <w:basedOn w:val="DefaultParagraphFont"/>
    <w:uiPriority w:val="99"/>
    <w:semiHidden/>
    <w:unhideWhenUsed/>
    <w:rsid w:val="00CC070A"/>
    <w:rPr>
      <w:color w:val="605E5C"/>
      <w:shd w:val="clear" w:color="auto" w:fill="E1DFDD"/>
    </w:rPr>
  </w:style>
  <w:style w:type="character" w:styleId="FollowedHyperlink">
    <w:name w:val="FollowedHyperlink"/>
    <w:basedOn w:val="DefaultParagraphFont"/>
    <w:uiPriority w:val="99"/>
    <w:semiHidden/>
    <w:unhideWhenUsed/>
    <w:rsid w:val="005A7CF9"/>
    <w:rPr>
      <w:color w:val="96607D" w:themeColor="followedHyperlink"/>
      <w:u w:val="single"/>
    </w:rPr>
  </w:style>
  <w:style w:type="paragraph" w:styleId="Bullist" w:customStyle="1">
    <w:name w:val="Bul list"/>
    <w:basedOn w:val="ListParagraph"/>
    <w:uiPriority w:val="3"/>
    <w:qFormat/>
    <w:rsid w:val="00C72E7A"/>
    <w:pPr>
      <w:numPr>
        <w:numId w:val="9"/>
      </w:numPr>
      <w:tabs>
        <w:tab w:val="num" w:pos="360"/>
      </w:tabs>
      <w:adjustRightInd/>
      <w:snapToGrid/>
      <w:spacing w:after="160" w:line="259" w:lineRule="auto"/>
      <w:ind w:left="720" w:firstLine="0"/>
      <w:contextualSpacing/>
    </w:pPr>
    <w:rPr>
      <w:rFonts w:asciiTheme="minorHAnsi" w:hAnsiTheme="minorHAnsi"/>
      <w:color w:val="414042"/>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www.walkwheelcycletrust.org.uk" TargetMode="Externa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Freeman\OneDrive%20-%20Sustrans\Resourcing%20Team\Rebrand\250922%20Walk%20Wheel%20Cycle%20Trust%20Job%20Description%20Template%20v1.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b8dbbb7-6de1-4957-84dd-88d235fe7bc5" xsi:nil="true"/>
    <fca9d648a43b46669eacfabf60a2fbe9 xmlns="eb8dbbb7-6de1-4957-84dd-88d235fe7bc5">
      <Terms xmlns="http://schemas.microsoft.com/office/infopath/2007/PartnerControls"/>
    </fca9d648a43b46669eacfabf60a2fbe9>
    <g98fcb1e41c24d22b7a50d9b68ff167a xmlns="eb8dbbb7-6de1-4957-84dd-88d235fe7bc5">
      <Terms xmlns="http://schemas.microsoft.com/office/infopath/2007/PartnerControls"/>
    </g98fcb1e41c24d22b7a50d9b68ff167a>
    <TaxCatchAllLabel xmlns="eb8dbbb7-6de1-4957-84dd-88d235fe7bc5" xsi:nil="true"/>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d3a458f-664c-47e4-8a2d-a299ea1879d7"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09EAC-0137-4241-B2C1-BC9B1BD510F3}">
  <ds:schemaRefs>
    <ds:schemaRef ds:uri="http://schemas.openxmlformats.org/officeDocument/2006/bibliography"/>
  </ds:schemaRefs>
</ds:datastoreItem>
</file>

<file path=customXml/itemProps2.xml><?xml version="1.0" encoding="utf-8"?>
<ds:datastoreItem xmlns:ds="http://schemas.openxmlformats.org/officeDocument/2006/customXml" ds:itemID="{6A5A51AA-24EE-49F5-AFF4-340BA1D2C04C}">
  <ds:schemaRefs>
    <ds:schemaRef ds:uri="http://schemas.microsoft.com/office/2006/metadata/properties"/>
    <ds:schemaRef ds:uri="http://schemas.microsoft.com/office/infopath/2007/PartnerControls"/>
    <ds:schemaRef ds:uri="eb8dbbb7-6de1-4957-84dd-88d235fe7bc5"/>
    <ds:schemaRef ds:uri="e5b410cc-2bce-44e8-b994-973dd6fff147"/>
  </ds:schemaRefs>
</ds:datastoreItem>
</file>

<file path=customXml/itemProps3.xml><?xml version="1.0" encoding="utf-8"?>
<ds:datastoreItem xmlns:ds="http://schemas.openxmlformats.org/officeDocument/2006/customXml" ds:itemID="{571B60AB-BECF-4DDA-9146-DDC3FB475121}"/>
</file>

<file path=customXml/itemProps4.xml><?xml version="1.0" encoding="utf-8"?>
<ds:datastoreItem xmlns:ds="http://schemas.openxmlformats.org/officeDocument/2006/customXml" ds:itemID="{83D811C9-5D05-42ED-A312-7DE0F2399306}"/>
</file>

<file path=customXml/itemProps5.xml><?xml version="1.0" encoding="utf-8"?>
<ds:datastoreItem xmlns:ds="http://schemas.openxmlformats.org/officeDocument/2006/customXml" ds:itemID="{E5E1E972-37C7-4FB2-8644-8AADF5C599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250922 Walk Wheel Cycle Trust Job Description Template v1</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Freeman</dc:creator>
  <cp:keywords/>
  <dc:description/>
  <cp:lastModifiedBy>Robb Norton</cp:lastModifiedBy>
  <cp:revision>12</cp:revision>
  <dcterms:created xsi:type="dcterms:W3CDTF">2026-06-09T13:00:00Z</dcterms:created>
  <dcterms:modified xsi:type="dcterms:W3CDTF">2026-06-18T08:27:07Z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Department Field">
    <vt:lpwstr/>
  </property>
  <property fmtid="{D5CDD505-2E9C-101B-9397-08002B2CF9AE}" pid="4" name="Department_x0020_Field">
    <vt:lpwstr/>
  </property>
  <property fmtid="{D5CDD505-2E9C-101B-9397-08002B2CF9AE}" pid="5" name="Location_x0020_Field">
    <vt:lpwstr/>
  </property>
  <property fmtid="{D5CDD505-2E9C-101B-9397-08002B2CF9AE}" pid="6" name="Location Field">
    <vt:lpwstr/>
  </property>
  <property fmtid="{D5CDD505-2E9C-101B-9397-08002B2CF9AE}" pid="7" name="Department">
    <vt:lpwstr/>
  </property>
  <property fmtid="{D5CDD505-2E9C-101B-9397-08002B2CF9AE}" pid="8" name="Region">
    <vt:lpwstr/>
  </property>
  <property fmtid="{D5CDD505-2E9C-101B-9397-08002B2CF9AE}" pid="9" name="MediaServiceImageTags">
    <vt:lpwstr/>
  </property>
</Properties>
</file>