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4715" w14:textId="4355B24B" w:rsidR="00B43526" w:rsidRDefault="005264E0" w:rsidP="005A6FE4">
      <w:pPr>
        <w:pStyle w:val="Title"/>
      </w:pPr>
      <w:r w:rsidRPr="005264E0">
        <w:t>Resource Planning Manager</w:t>
      </w:r>
    </w:p>
    <w:p w14:paraId="59471D79" w14:textId="6E5E1E33" w:rsidR="00CC070A" w:rsidRPr="00CC070A" w:rsidRDefault="008D63E7" w:rsidP="004D7B50">
      <w:pPr>
        <w:pStyle w:val="Subtitle"/>
        <w:tabs>
          <w:tab w:val="center" w:pos="4989"/>
        </w:tabs>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r>
        <w:t>Job description</w:t>
      </w:r>
    </w:p>
    <w:p w14:paraId="1842943C" w14:textId="519F7BD3" w:rsidR="00396E0F" w:rsidRDefault="008D63E7" w:rsidP="008D63E7">
      <w:pPr>
        <w:pStyle w:val="Heading1"/>
      </w:pPr>
      <w:r>
        <w:lastRenderedPageBreak/>
        <w:t>Role description</w:t>
      </w:r>
    </w:p>
    <w:p w14:paraId="4D3D7D24" w14:textId="5919E1B7" w:rsidR="00CC070A" w:rsidRDefault="00CC070A" w:rsidP="00CC070A">
      <w:pPr>
        <w:pStyle w:val="ListParagraph"/>
        <w:numPr>
          <w:ilvl w:val="0"/>
          <w:numId w:val="6"/>
        </w:numPr>
      </w:pPr>
      <w:r w:rsidRPr="00CC070A">
        <w:rPr>
          <w:rStyle w:val="Demibold"/>
        </w:rPr>
        <w:t xml:space="preserve">Salary: </w:t>
      </w:r>
      <w:r>
        <w:t xml:space="preserve">Grade </w:t>
      </w:r>
      <w:r w:rsidR="005264E0">
        <w:t>J</w:t>
      </w:r>
    </w:p>
    <w:p w14:paraId="4AF6A286" w14:textId="03F613A3" w:rsidR="00CC070A" w:rsidRDefault="00CC070A" w:rsidP="00CC070A">
      <w:pPr>
        <w:pStyle w:val="ListParagraph"/>
        <w:numPr>
          <w:ilvl w:val="0"/>
          <w:numId w:val="6"/>
        </w:numPr>
      </w:pPr>
      <w:r w:rsidRPr="00CC070A">
        <w:rPr>
          <w:rStyle w:val="Demibold"/>
        </w:rPr>
        <w:t>Location</w:t>
      </w:r>
      <w:r>
        <w:t xml:space="preserve">: </w:t>
      </w:r>
      <w:r w:rsidR="005264E0" w:rsidRPr="005264E0">
        <w:t xml:space="preserve">Home based (anywhere in the UK) or Hybrid Working based in a </w:t>
      </w:r>
      <w:r w:rsidR="00202EB4">
        <w:t>Walk Wheel Cycle Trust</w:t>
      </w:r>
      <w:r w:rsidR="005264E0" w:rsidRPr="005264E0">
        <w:t xml:space="preserve"> office in the UK</w:t>
      </w:r>
      <w:r>
        <w:t xml:space="preserve"> </w:t>
      </w:r>
    </w:p>
    <w:p w14:paraId="72C5BD5A" w14:textId="304B0D2E" w:rsidR="00CC070A" w:rsidRPr="005264E0" w:rsidRDefault="00CC070A" w:rsidP="005264E0">
      <w:pPr>
        <w:pStyle w:val="ListParagraph"/>
        <w:numPr>
          <w:ilvl w:val="0"/>
          <w:numId w:val="6"/>
        </w:numPr>
        <w:rPr>
          <w:rFonts w:ascii="Avenir Next LT Pro Demi" w:hAnsi="Avenir Next LT Pro Demi"/>
          <w:szCs w:val="21"/>
        </w:rPr>
      </w:pPr>
      <w:r w:rsidRPr="00CC070A">
        <w:rPr>
          <w:rStyle w:val="Demibold"/>
        </w:rPr>
        <w:t xml:space="preserve">Line manager: </w:t>
      </w:r>
      <w:r w:rsidR="005264E0" w:rsidRPr="005264E0">
        <w:t>Process Improvement Manager</w:t>
      </w:r>
    </w:p>
    <w:p w14:paraId="46AB03CF" w14:textId="3578CBCC" w:rsidR="00CC070A" w:rsidRDefault="00CC070A" w:rsidP="0C20C844">
      <w:pPr>
        <w:pStyle w:val="ListParagraph"/>
      </w:pPr>
      <w:r w:rsidRPr="0C20C844">
        <w:rPr>
          <w:rStyle w:val="Demibold"/>
        </w:rPr>
        <w:t xml:space="preserve">Department / Team: </w:t>
      </w:r>
      <w:r w:rsidR="00202EB4">
        <w:t>Delivery /</w:t>
      </w:r>
      <w:r w:rsidR="00202EB4" w:rsidRPr="0C20C844">
        <w:rPr>
          <w:rStyle w:val="Demibold"/>
        </w:rPr>
        <w:t xml:space="preserve"> </w:t>
      </w:r>
      <w:r w:rsidR="00202EB4">
        <w:t xml:space="preserve">Core and </w:t>
      </w:r>
      <w:r w:rsidR="216B1C27">
        <w:t>Coordination Office</w:t>
      </w:r>
    </w:p>
    <w:p w14:paraId="7D688CAA" w14:textId="07174360" w:rsidR="008D63E7" w:rsidRDefault="008D63E7" w:rsidP="008D63E7">
      <w:pPr>
        <w:pStyle w:val="Heading2"/>
      </w:pPr>
      <w:r>
        <w:t>Role summary</w:t>
      </w:r>
    </w:p>
    <w:p w14:paraId="52A52234" w14:textId="77777777" w:rsidR="00932C3D" w:rsidRDefault="00932C3D" w:rsidP="00932C3D">
      <w:pPr>
        <w:adjustRightInd/>
        <w:snapToGrid/>
        <w:spacing w:after="0"/>
      </w:pPr>
      <w:r>
        <w:t>The purpose of this role is to assess activity, process, project, or programme requirements to ensure the correct allocation and availability of resources across Walk Wheel Cycle Trust operations, working with appropriate Directors and Heads of Team. Initial focus will be on the Delivery Directorate and on designing a resource management framework to support effective management.</w:t>
      </w:r>
    </w:p>
    <w:p w14:paraId="241E02ED" w14:textId="77777777" w:rsidR="00932C3D" w:rsidRDefault="00932C3D" w:rsidP="00932C3D">
      <w:pPr>
        <w:adjustRightInd/>
        <w:snapToGrid/>
        <w:spacing w:after="0"/>
      </w:pPr>
    </w:p>
    <w:p w14:paraId="1CCB5CE4" w14:textId="2E63165D" w:rsidR="00202EB4" w:rsidRDefault="00932C3D" w:rsidP="00932C3D">
      <w:pPr>
        <w:adjustRightInd/>
        <w:snapToGrid/>
        <w:spacing w:after="0"/>
      </w:pPr>
      <w:r>
        <w:t>The Resource Planning Manager will work across Walk Wheel Cycle Trust to ensure teams receive resources appropriately and effectively, ensuring the right people, money and services are available at the right time.</w:t>
      </w:r>
    </w:p>
    <w:p w14:paraId="20B5AD97" w14:textId="77777777" w:rsidR="008D63E7" w:rsidRDefault="008D63E7" w:rsidP="008D63E7">
      <w:pPr>
        <w:pStyle w:val="Heading2"/>
      </w:pPr>
      <w:r>
        <w:t>Key responsibilities</w:t>
      </w:r>
    </w:p>
    <w:p w14:paraId="6483F3CC" w14:textId="77777777" w:rsidR="00932C3D" w:rsidRPr="00932C3D" w:rsidRDefault="00932C3D" w:rsidP="00932C3D">
      <w:pPr>
        <w:pStyle w:val="ListParagraph"/>
        <w:numPr>
          <w:ilvl w:val="0"/>
          <w:numId w:val="14"/>
        </w:numPr>
      </w:pPr>
      <w:r w:rsidRPr="00932C3D">
        <w:t>Developing processes and procedures to ensure the effective sharing of resources across multiple programmes and teams.</w:t>
      </w:r>
    </w:p>
    <w:p w14:paraId="352CB51F" w14:textId="052D3329" w:rsidR="00932C3D" w:rsidRPr="004D7B50" w:rsidRDefault="00932C3D" w:rsidP="6D225E37">
      <w:pPr>
        <w:pStyle w:val="ListParagraph"/>
        <w:numPr>
          <w:ilvl w:val="0"/>
          <w:numId w:val="14"/>
        </w:numPr>
      </w:pPr>
      <w:r w:rsidRPr="004D7B50">
        <w:t xml:space="preserve">To embed the Access Resource Planner </w:t>
      </w:r>
      <w:r w:rsidR="06336819" w:rsidRPr="004D7B50">
        <w:t xml:space="preserve">and drive </w:t>
      </w:r>
      <w:r w:rsidR="63036BCD" w:rsidRPr="004D7B50">
        <w:t>its</w:t>
      </w:r>
      <w:r w:rsidR="0896B3FD" w:rsidRPr="004D7B50">
        <w:t xml:space="preserve"> </w:t>
      </w:r>
      <w:r w:rsidR="4015766E" w:rsidRPr="004D7B50">
        <w:t>success</w:t>
      </w:r>
      <w:r w:rsidR="06336819" w:rsidRPr="004D7B50">
        <w:t xml:space="preserve"> </w:t>
      </w:r>
      <w:r w:rsidRPr="004D7B50">
        <w:t>across Walk Wheel Cycle Trust</w:t>
      </w:r>
      <w:r w:rsidR="427675C5" w:rsidRPr="004D7B50">
        <w:t xml:space="preserve"> on</w:t>
      </w:r>
      <w:r w:rsidR="3C99D84E" w:rsidRPr="004D7B50">
        <w:t xml:space="preserve">ce implemented. Being the main point of contact and </w:t>
      </w:r>
      <w:r w:rsidR="4DD274C9" w:rsidRPr="004D7B50">
        <w:t xml:space="preserve">system </w:t>
      </w:r>
      <w:r w:rsidR="3C99D84E" w:rsidRPr="004D7B50">
        <w:t>champion</w:t>
      </w:r>
      <w:r w:rsidRPr="004D7B50">
        <w:t>.</w:t>
      </w:r>
    </w:p>
    <w:p w14:paraId="0F2D4234" w14:textId="77777777" w:rsidR="00932C3D" w:rsidRPr="004D7B50" w:rsidRDefault="00932C3D" w:rsidP="00932C3D">
      <w:pPr>
        <w:pStyle w:val="ListParagraph"/>
        <w:numPr>
          <w:ilvl w:val="0"/>
          <w:numId w:val="14"/>
        </w:numPr>
      </w:pPr>
      <w:r w:rsidRPr="004D7B50">
        <w:lastRenderedPageBreak/>
        <w:t xml:space="preserve">Designing processes to focus on reducing waste, improving efficiency, and preventing project roadblocks from underutilisation. </w:t>
      </w:r>
    </w:p>
    <w:p w14:paraId="5651737F" w14:textId="77777777" w:rsidR="00932C3D" w:rsidRPr="004D7B50" w:rsidRDefault="00932C3D" w:rsidP="00932C3D">
      <w:pPr>
        <w:pStyle w:val="ListParagraph"/>
        <w:numPr>
          <w:ilvl w:val="0"/>
          <w:numId w:val="14"/>
        </w:numPr>
      </w:pPr>
      <w:r w:rsidRPr="004D7B50">
        <w:t>Helping to reduce risk and allowing for flexible reprioritisation when necessary to keep projects on track.</w:t>
      </w:r>
    </w:p>
    <w:p w14:paraId="0DC8A83B" w14:textId="77777777" w:rsidR="00932C3D" w:rsidRPr="004D7B50" w:rsidRDefault="00932C3D" w:rsidP="00932C3D">
      <w:pPr>
        <w:pStyle w:val="ListParagraph"/>
        <w:numPr>
          <w:ilvl w:val="0"/>
          <w:numId w:val="14"/>
        </w:numPr>
      </w:pPr>
      <w:r w:rsidRPr="004D7B50">
        <w:t xml:space="preserve">Resource reporting and tracking to support colleagues in providing insight into their allocation choices and processes. </w:t>
      </w:r>
    </w:p>
    <w:p w14:paraId="65EA91C9" w14:textId="6C942209" w:rsidR="00932C3D" w:rsidRPr="004D7B50" w:rsidRDefault="00932C3D" w:rsidP="00932C3D">
      <w:pPr>
        <w:pStyle w:val="ListParagraph"/>
        <w:numPr>
          <w:ilvl w:val="0"/>
          <w:numId w:val="14"/>
        </w:numPr>
      </w:pPr>
      <w:r w:rsidRPr="004D7B50">
        <w:t>Tracking and reporting to support forecasting for future projects, using past resource decisions</w:t>
      </w:r>
      <w:r w:rsidR="789A443C" w:rsidRPr="004D7B50">
        <w:t xml:space="preserve"> and trends</w:t>
      </w:r>
      <w:r w:rsidRPr="004D7B50">
        <w:t xml:space="preserve"> to inform upcoming choices</w:t>
      </w:r>
    </w:p>
    <w:p w14:paraId="72E7A841" w14:textId="77777777" w:rsidR="00932C3D" w:rsidRPr="004D7B50" w:rsidRDefault="00932C3D" w:rsidP="00932C3D">
      <w:pPr>
        <w:pStyle w:val="ListParagraph"/>
        <w:numPr>
          <w:ilvl w:val="0"/>
          <w:numId w:val="14"/>
        </w:numPr>
      </w:pPr>
      <w:r w:rsidRPr="004D7B50">
        <w:t xml:space="preserve">Design and implementation of a resource management framework. </w:t>
      </w:r>
    </w:p>
    <w:p w14:paraId="5575554B" w14:textId="77777777" w:rsidR="008D63E7" w:rsidRPr="004D7B50" w:rsidRDefault="008D63E7" w:rsidP="00C77DE0">
      <w:pPr>
        <w:pStyle w:val="Heading1"/>
        <w:tabs>
          <w:tab w:val="left" w:pos="7980"/>
        </w:tabs>
      </w:pPr>
      <w:r w:rsidRPr="004D7B50">
        <w:t>Person specification</w:t>
      </w:r>
    </w:p>
    <w:p w14:paraId="1155F039" w14:textId="77777777" w:rsidR="008D63E7" w:rsidRPr="004D7B50" w:rsidRDefault="008D63E7" w:rsidP="008D63E7">
      <w:pPr>
        <w:pStyle w:val="Heading2"/>
      </w:pPr>
      <w:r w:rsidRPr="004D7B50">
        <w:t>Specific qualifications or experience required</w:t>
      </w:r>
    </w:p>
    <w:p w14:paraId="7E70373A" w14:textId="77777777" w:rsidR="00932C3D" w:rsidRPr="004D7B50" w:rsidRDefault="00932C3D" w:rsidP="00932C3D">
      <w:pPr>
        <w:pStyle w:val="ListParagraph"/>
        <w:numPr>
          <w:ilvl w:val="0"/>
          <w:numId w:val="6"/>
        </w:numPr>
      </w:pPr>
      <w:r w:rsidRPr="004D7B50">
        <w:t>Experience of Reporting on precision and consistency in allocation and utilisation.</w:t>
      </w:r>
    </w:p>
    <w:p w14:paraId="3203B4A1" w14:textId="77777777" w:rsidR="00932C3D" w:rsidRPr="004D7B50" w:rsidRDefault="00932C3D" w:rsidP="00932C3D">
      <w:pPr>
        <w:pStyle w:val="ListParagraph"/>
        <w:numPr>
          <w:ilvl w:val="0"/>
          <w:numId w:val="6"/>
        </w:numPr>
      </w:pPr>
      <w:r w:rsidRPr="004D7B50">
        <w:t xml:space="preserve">Demonstrable experience in a similar role </w:t>
      </w:r>
    </w:p>
    <w:p w14:paraId="53354CCB" w14:textId="77777777" w:rsidR="00932C3D" w:rsidRPr="004D7B50" w:rsidRDefault="00932C3D" w:rsidP="00932C3D">
      <w:pPr>
        <w:pStyle w:val="ListParagraph"/>
        <w:numPr>
          <w:ilvl w:val="0"/>
          <w:numId w:val="6"/>
        </w:numPr>
      </w:pPr>
      <w:r w:rsidRPr="004D7B50">
        <w:t>Experience of working with resource management systems such as Access Resource Schedule or equivalent.</w:t>
      </w:r>
    </w:p>
    <w:p w14:paraId="3ECFEC73" w14:textId="18B4B5BE" w:rsidR="00932C3D" w:rsidRPr="004D7B50" w:rsidRDefault="00932C3D" w:rsidP="00932C3D">
      <w:pPr>
        <w:pStyle w:val="ListParagraph"/>
        <w:numPr>
          <w:ilvl w:val="0"/>
          <w:numId w:val="6"/>
        </w:numPr>
      </w:pPr>
      <w:r w:rsidRPr="004D7B50">
        <w:t>Experience of change management</w:t>
      </w:r>
      <w:r w:rsidR="00DD0FF8">
        <w:t>, leading and supporting teams and organisations through change.</w:t>
      </w:r>
    </w:p>
    <w:p w14:paraId="2D630662" w14:textId="6B0F3E6E" w:rsidR="5F0A3941" w:rsidRPr="004D7B50" w:rsidRDefault="5F0A3941" w:rsidP="6D225E37">
      <w:pPr>
        <w:pStyle w:val="ListParagraph"/>
        <w:numPr>
          <w:ilvl w:val="0"/>
          <w:numId w:val="6"/>
        </w:numPr>
      </w:pPr>
      <w:r w:rsidRPr="004D7B50">
        <w:t>Experienced and confident in working with multiple stakeholders at various levels</w:t>
      </w:r>
    </w:p>
    <w:p w14:paraId="441C5CEA" w14:textId="77777777" w:rsidR="008D63E7" w:rsidRDefault="008D63E7" w:rsidP="008D63E7">
      <w:pPr>
        <w:pStyle w:val="Heading2"/>
      </w:pPr>
      <w:r>
        <w:lastRenderedPageBreak/>
        <w:t>Specific/technical knowledge required</w:t>
      </w:r>
    </w:p>
    <w:p w14:paraId="27A37CFA" w14:textId="77777777" w:rsidR="00932C3D" w:rsidRPr="00932C3D" w:rsidRDefault="00932C3D" w:rsidP="00932C3D">
      <w:pPr>
        <w:pStyle w:val="ListParagraph"/>
        <w:numPr>
          <w:ilvl w:val="0"/>
          <w:numId w:val="6"/>
        </w:numPr>
      </w:pPr>
      <w:r w:rsidRPr="00170A7D">
        <w:t xml:space="preserve">Resource management best practice and project management tools and practices </w:t>
      </w:r>
    </w:p>
    <w:p w14:paraId="45FE559E" w14:textId="77777777" w:rsidR="00932C3D" w:rsidRPr="00932C3D" w:rsidRDefault="00932C3D" w:rsidP="00932C3D">
      <w:pPr>
        <w:pStyle w:val="ListParagraph"/>
        <w:numPr>
          <w:ilvl w:val="0"/>
          <w:numId w:val="6"/>
        </w:numPr>
      </w:pPr>
      <w:r w:rsidRPr="000D4DCB">
        <w:t xml:space="preserve">Finance and budgeting </w:t>
      </w:r>
    </w:p>
    <w:p w14:paraId="5092B9E5" w14:textId="77777777" w:rsidR="008D63E7" w:rsidRDefault="008D63E7" w:rsidP="008D63E7">
      <w:pPr>
        <w:pStyle w:val="Heading2"/>
      </w:pPr>
      <w:r>
        <w:t>Skills and abilities</w:t>
      </w:r>
    </w:p>
    <w:p w14:paraId="5E47DEEB" w14:textId="77777777" w:rsidR="00202EB4" w:rsidRDefault="00202EB4" w:rsidP="00202EB4">
      <w:pPr>
        <w:pStyle w:val="ListParagraph"/>
        <w:numPr>
          <w:ilvl w:val="0"/>
          <w:numId w:val="6"/>
        </w:numPr>
      </w:pPr>
      <w:r>
        <w:t>Strong Analytical and problem-solving skills to make effective resource decisions ensuring the highest efficiency possible.</w:t>
      </w:r>
    </w:p>
    <w:p w14:paraId="063FCA9F" w14:textId="531A8880" w:rsidR="00202EB4" w:rsidRDefault="00202EB4" w:rsidP="00202EB4">
      <w:pPr>
        <w:pStyle w:val="ListParagraph"/>
        <w:numPr>
          <w:ilvl w:val="0"/>
          <w:numId w:val="6"/>
        </w:numPr>
      </w:pPr>
      <w:r>
        <w:t>Excellent stakeholder communication skills, enabling efficient and effective communication channels.</w:t>
      </w:r>
    </w:p>
    <w:p w14:paraId="584CE2CB" w14:textId="77777777" w:rsidR="00202EB4" w:rsidRDefault="00202EB4" w:rsidP="00202EB4">
      <w:pPr>
        <w:pStyle w:val="ListParagraph"/>
        <w:numPr>
          <w:ilvl w:val="0"/>
          <w:numId w:val="6"/>
        </w:numPr>
      </w:pPr>
      <w:r>
        <w:t>The ability to be flexible and confidence to change decisions surrounding allocation and levelling.</w:t>
      </w:r>
    </w:p>
    <w:p w14:paraId="2389805B" w14:textId="596757CA" w:rsidR="00202EB4" w:rsidRDefault="00202EB4" w:rsidP="00202EB4">
      <w:pPr>
        <w:pStyle w:val="ListParagraph"/>
        <w:numPr>
          <w:ilvl w:val="0"/>
          <w:numId w:val="6"/>
        </w:numPr>
      </w:pPr>
      <w:r>
        <w:t xml:space="preserve">Ability to work with numerous different </w:t>
      </w:r>
      <w:r w:rsidR="00932C3D">
        <w:t xml:space="preserve">programmes and </w:t>
      </w:r>
      <w:r>
        <w:t>projects simultaneously, all running with different deadlines and goals.</w:t>
      </w:r>
    </w:p>
    <w:p w14:paraId="2886C6AC" w14:textId="77777777" w:rsidR="003163FB" w:rsidRDefault="003163FB" w:rsidP="008D63E7">
      <w:pPr>
        <w:adjustRightInd/>
        <w:snapToGrid/>
        <w:spacing w:after="0"/>
      </w:pPr>
    </w:p>
    <w:p w14:paraId="251A0A30" w14:textId="77777777" w:rsidR="00101006" w:rsidRDefault="008D63E7" w:rsidP="00101006">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p>
    <w:p w14:paraId="3B6AF340" w14:textId="77777777" w:rsidR="00101006" w:rsidRDefault="00101006" w:rsidP="00101006">
      <w:pPr>
        <w:adjustRightInd/>
        <w:snapToGrid/>
        <w:spacing w:after="0"/>
        <w:rPr>
          <w:sz w:val="21"/>
          <w:szCs w:val="21"/>
        </w:rPr>
      </w:pPr>
    </w:p>
    <w:p w14:paraId="3A16460F" w14:textId="7305AA80" w:rsidR="00041485" w:rsidRPr="00101006" w:rsidRDefault="00CC070A" w:rsidP="00101006">
      <w:pPr>
        <w:adjustRightInd/>
        <w:snapToGrid/>
        <w:spacing w:after="0"/>
        <w:rPr>
          <w:sz w:val="21"/>
          <w:szCs w:val="21"/>
        </w:rPr>
      </w:pPr>
      <w:r w:rsidRPr="00CC070A">
        <w:t>We make it possible for everyone to walk, wheel and cycle.</w:t>
      </w:r>
    </w:p>
    <w:p w14:paraId="038A8E7C" w14:textId="77777777" w:rsidR="00041485" w:rsidRDefault="00CC070A" w:rsidP="00041485">
      <w:r w:rsidRPr="00CC070A">
        <w:t>Because it changes everything. Our health. Our wellbeing. Our world</w:t>
      </w:r>
      <w:r w:rsidR="00C77DE0">
        <w:t>.</w:t>
      </w:r>
    </w:p>
    <w:p w14:paraId="7588E723" w14:textId="77777777" w:rsidR="00C77DE0" w:rsidRPr="00041485" w:rsidRDefault="00CC070A" w:rsidP="00041485">
      <w:hyperlink r:id="rId16" w:history="1">
        <w:r w:rsidRPr="002C739F">
          <w:rPr>
            <w:rStyle w:val="Hyperlink"/>
          </w:rPr>
          <w:t>www.walkwheelcycletrust.org.uk</w:t>
        </w:r>
      </w:hyperlink>
      <w:r>
        <w:t xml:space="preserve"> </w:t>
      </w:r>
    </w:p>
    <w:sectPr w:rsidR="00C77DE0" w:rsidRPr="00041485" w:rsidSect="00967ADD">
      <w:headerReference w:type="default" r:id="rId17"/>
      <w:footerReference w:type="default" r:id="rId18"/>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61A7" w14:textId="77777777" w:rsidR="00FF04D6" w:rsidRDefault="00FF04D6" w:rsidP="00265BE7">
      <w:r>
        <w:separator/>
      </w:r>
    </w:p>
  </w:endnote>
  <w:endnote w:type="continuationSeparator" w:id="0">
    <w:p w14:paraId="4CC8B2AA" w14:textId="77777777" w:rsidR="00FF04D6" w:rsidRDefault="00FF04D6"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C44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FAAACA4"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2CA9"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EB234EC"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519F"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0108F417"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4F88DA18"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50239CFC"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3101" w14:textId="77777777" w:rsidR="00FF04D6" w:rsidRDefault="00FF04D6" w:rsidP="00265BE7">
      <w:r>
        <w:separator/>
      </w:r>
    </w:p>
  </w:footnote>
  <w:footnote w:type="continuationSeparator" w:id="0">
    <w:p w14:paraId="13797D32" w14:textId="77777777" w:rsidR="00FF04D6" w:rsidRDefault="00FF04D6"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F382" w14:textId="165524B8" w:rsidR="00B43526" w:rsidRDefault="008F36BD">
    <w:pPr>
      <w:pStyle w:val="Header"/>
    </w:pPr>
    <w:r>
      <w:rPr>
        <w:noProof/>
      </w:rPr>
      <w:drawing>
        <wp:anchor distT="0" distB="0" distL="114300" distR="114300" simplePos="0" relativeHeight="251658241" behindDoc="1" locked="0" layoutInCell="1" allowOverlap="1" wp14:anchorId="633943C6" wp14:editId="3E747FBC">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6E9F828" wp14:editId="5C77B282">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BFED" w14:textId="3C017A52" w:rsidR="00C77DE0" w:rsidRDefault="008F36BD">
    <w:pPr>
      <w:pStyle w:val="Header"/>
    </w:pPr>
    <w:r>
      <w:rPr>
        <w:noProof/>
      </w:rPr>
      <w:drawing>
        <wp:anchor distT="0" distB="0" distL="114300" distR="114300" simplePos="0" relativeHeight="251658243" behindDoc="1" locked="0" layoutInCell="1" allowOverlap="1" wp14:anchorId="78E1E401" wp14:editId="7FFA2F9C">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0CF4F387" wp14:editId="59051988">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E75A" w14:textId="02B47749" w:rsidR="00C77DE0" w:rsidRPr="00834631" w:rsidRDefault="008F36BD" w:rsidP="00C77DE0">
    <w:pPr>
      <w:pStyle w:val="Header"/>
    </w:pPr>
    <w:r>
      <w:rPr>
        <w:noProof/>
      </w:rPr>
      <w:drawing>
        <wp:anchor distT="0" distB="0" distL="114300" distR="114300" simplePos="0" relativeHeight="251658244" behindDoc="1" locked="0" layoutInCell="1" allowOverlap="1" wp14:anchorId="2C2F2A95" wp14:editId="059365C9">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88153DF" wp14:editId="6875B567">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70DA3312"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7781"/>
    <w:multiLevelType w:val="hybridMultilevel"/>
    <w:tmpl w:val="30603606"/>
    <w:lvl w:ilvl="0" w:tplc="0809000F">
      <w:start w:val="1"/>
      <w:numFmt w:val="decimal"/>
      <w:lvlText w:val="%1."/>
      <w:lvlJc w:val="left"/>
      <w:pPr>
        <w:ind w:left="360" w:hanging="360"/>
      </w:pPr>
      <w:rPr>
        <w:rFonts w:hint="default"/>
        <w:color w:val="156082"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06E3F"/>
    <w:multiLevelType w:val="hybridMultilevel"/>
    <w:tmpl w:val="6EC05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D83BD5"/>
    <w:multiLevelType w:val="hybridMultilevel"/>
    <w:tmpl w:val="A9CA5152"/>
    <w:lvl w:ilvl="0" w:tplc="695A1AE8">
      <w:start w:val="1"/>
      <w:numFmt w:val="bullet"/>
      <w:pStyle w:val="Bullis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A37273"/>
    <w:multiLevelType w:val="hybridMultilevel"/>
    <w:tmpl w:val="3E20B748"/>
    <w:lvl w:ilvl="0" w:tplc="F41213C8">
      <w:start w:val="1"/>
      <w:numFmt w:val="bullet"/>
      <w:lvlText w:val=""/>
      <w:lvlJc w:val="left"/>
      <w:pPr>
        <w:ind w:left="360" w:hanging="360"/>
      </w:pPr>
      <w:rPr>
        <w:rFonts w:ascii="Symbol" w:hAnsi="Symbol" w:hint="default"/>
        <w:color w:val="156082"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6111104">
    <w:abstractNumId w:val="3"/>
  </w:num>
  <w:num w:numId="2" w16cid:durableId="1492022900">
    <w:abstractNumId w:val="2"/>
  </w:num>
  <w:num w:numId="3" w16cid:durableId="499203234">
    <w:abstractNumId w:val="4"/>
  </w:num>
  <w:num w:numId="4" w16cid:durableId="1511599722">
    <w:abstractNumId w:val="10"/>
  </w:num>
  <w:num w:numId="5" w16cid:durableId="1369834039">
    <w:abstractNumId w:val="6"/>
  </w:num>
  <w:num w:numId="6" w16cid:durableId="629752196">
    <w:abstractNumId w:val="7"/>
  </w:num>
  <w:num w:numId="7" w16cid:durableId="413287953">
    <w:abstractNumId w:val="0"/>
  </w:num>
  <w:num w:numId="8" w16cid:durableId="822897014">
    <w:abstractNumId w:val="1"/>
  </w:num>
  <w:num w:numId="9" w16cid:durableId="664207505">
    <w:abstractNumId w:val="9"/>
  </w:num>
  <w:num w:numId="10" w16cid:durableId="2131901375">
    <w:abstractNumId w:val="11"/>
  </w:num>
  <w:num w:numId="11" w16cid:durableId="1358696889">
    <w:abstractNumId w:val="2"/>
  </w:num>
  <w:num w:numId="12" w16cid:durableId="2095079171">
    <w:abstractNumId w:val="2"/>
  </w:num>
  <w:num w:numId="13" w16cid:durableId="1548224999">
    <w:abstractNumId w:val="5"/>
  </w:num>
  <w:num w:numId="14" w16cid:durableId="1967737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E0"/>
    <w:rsid w:val="000356F0"/>
    <w:rsid w:val="00036CDB"/>
    <w:rsid w:val="00041485"/>
    <w:rsid w:val="00064542"/>
    <w:rsid w:val="00074839"/>
    <w:rsid w:val="00075C7A"/>
    <w:rsid w:val="00076566"/>
    <w:rsid w:val="000B58E1"/>
    <w:rsid w:val="000C3102"/>
    <w:rsid w:val="000D43C5"/>
    <w:rsid w:val="00100C0C"/>
    <w:rsid w:val="00101006"/>
    <w:rsid w:val="00125A18"/>
    <w:rsid w:val="00163DCF"/>
    <w:rsid w:val="00176258"/>
    <w:rsid w:val="001911A5"/>
    <w:rsid w:val="00196169"/>
    <w:rsid w:val="001F6345"/>
    <w:rsid w:val="00202EB4"/>
    <w:rsid w:val="002052E6"/>
    <w:rsid w:val="00213848"/>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2F63C0"/>
    <w:rsid w:val="003163FB"/>
    <w:rsid w:val="00323CEA"/>
    <w:rsid w:val="0032584F"/>
    <w:rsid w:val="00386D70"/>
    <w:rsid w:val="0039276C"/>
    <w:rsid w:val="00396E0F"/>
    <w:rsid w:val="003A0CCB"/>
    <w:rsid w:val="003A6C56"/>
    <w:rsid w:val="003B51FC"/>
    <w:rsid w:val="00462F75"/>
    <w:rsid w:val="0047542E"/>
    <w:rsid w:val="004841D3"/>
    <w:rsid w:val="004B5A63"/>
    <w:rsid w:val="004C1A3F"/>
    <w:rsid w:val="004C20AF"/>
    <w:rsid w:val="004D7B50"/>
    <w:rsid w:val="004E063D"/>
    <w:rsid w:val="004F2BFC"/>
    <w:rsid w:val="0050334D"/>
    <w:rsid w:val="005042E6"/>
    <w:rsid w:val="005206E4"/>
    <w:rsid w:val="005264E0"/>
    <w:rsid w:val="00537A28"/>
    <w:rsid w:val="00570D02"/>
    <w:rsid w:val="00585024"/>
    <w:rsid w:val="005870DA"/>
    <w:rsid w:val="005A6FE4"/>
    <w:rsid w:val="005B27EA"/>
    <w:rsid w:val="005B7949"/>
    <w:rsid w:val="005C43CC"/>
    <w:rsid w:val="00652790"/>
    <w:rsid w:val="0066118A"/>
    <w:rsid w:val="00666982"/>
    <w:rsid w:val="00667CE5"/>
    <w:rsid w:val="006A6326"/>
    <w:rsid w:val="006D326F"/>
    <w:rsid w:val="006E1C20"/>
    <w:rsid w:val="006E1EAF"/>
    <w:rsid w:val="00700A3E"/>
    <w:rsid w:val="00726F5C"/>
    <w:rsid w:val="00731E20"/>
    <w:rsid w:val="0073358F"/>
    <w:rsid w:val="007543C4"/>
    <w:rsid w:val="00775A8B"/>
    <w:rsid w:val="007A21DA"/>
    <w:rsid w:val="007D0BBF"/>
    <w:rsid w:val="00815EA4"/>
    <w:rsid w:val="00834631"/>
    <w:rsid w:val="00845326"/>
    <w:rsid w:val="0084591B"/>
    <w:rsid w:val="008638EB"/>
    <w:rsid w:val="00864DF2"/>
    <w:rsid w:val="00881A9D"/>
    <w:rsid w:val="008D63E7"/>
    <w:rsid w:val="008F36BD"/>
    <w:rsid w:val="00905B3D"/>
    <w:rsid w:val="00932C3D"/>
    <w:rsid w:val="0093579F"/>
    <w:rsid w:val="00944B13"/>
    <w:rsid w:val="0094714C"/>
    <w:rsid w:val="0095725B"/>
    <w:rsid w:val="00967ADD"/>
    <w:rsid w:val="00971CE0"/>
    <w:rsid w:val="009C6D70"/>
    <w:rsid w:val="009F606D"/>
    <w:rsid w:val="00A0035C"/>
    <w:rsid w:val="00A01977"/>
    <w:rsid w:val="00A45278"/>
    <w:rsid w:val="00A452BA"/>
    <w:rsid w:val="00A61E7A"/>
    <w:rsid w:val="00AB0A5E"/>
    <w:rsid w:val="00AC3CAD"/>
    <w:rsid w:val="00AF5CBF"/>
    <w:rsid w:val="00B17473"/>
    <w:rsid w:val="00B20E6A"/>
    <w:rsid w:val="00B43526"/>
    <w:rsid w:val="00B9111C"/>
    <w:rsid w:val="00BA2BEE"/>
    <w:rsid w:val="00BC3E66"/>
    <w:rsid w:val="00C150AD"/>
    <w:rsid w:val="00C22297"/>
    <w:rsid w:val="00C31B10"/>
    <w:rsid w:val="00C37F61"/>
    <w:rsid w:val="00C42F31"/>
    <w:rsid w:val="00C45E0A"/>
    <w:rsid w:val="00C52C2F"/>
    <w:rsid w:val="00C56F6B"/>
    <w:rsid w:val="00C572A4"/>
    <w:rsid w:val="00C77DE0"/>
    <w:rsid w:val="00CC070A"/>
    <w:rsid w:val="00CC6DBF"/>
    <w:rsid w:val="00CE6E55"/>
    <w:rsid w:val="00D00F2B"/>
    <w:rsid w:val="00D03601"/>
    <w:rsid w:val="00D07A9E"/>
    <w:rsid w:val="00D81191"/>
    <w:rsid w:val="00D9563D"/>
    <w:rsid w:val="00DD0FF8"/>
    <w:rsid w:val="00DD31E1"/>
    <w:rsid w:val="00DF16A1"/>
    <w:rsid w:val="00E01B15"/>
    <w:rsid w:val="00E03283"/>
    <w:rsid w:val="00E071CD"/>
    <w:rsid w:val="00E31459"/>
    <w:rsid w:val="00E71DE9"/>
    <w:rsid w:val="00E87A25"/>
    <w:rsid w:val="00EB0B2E"/>
    <w:rsid w:val="00EB2A43"/>
    <w:rsid w:val="00EC0BF5"/>
    <w:rsid w:val="00F07095"/>
    <w:rsid w:val="00F13526"/>
    <w:rsid w:val="00F4050B"/>
    <w:rsid w:val="00FC57A5"/>
    <w:rsid w:val="00FD0488"/>
    <w:rsid w:val="00FD2986"/>
    <w:rsid w:val="00FD5C17"/>
    <w:rsid w:val="00FF04D6"/>
    <w:rsid w:val="06336819"/>
    <w:rsid w:val="0896B3FD"/>
    <w:rsid w:val="0A0EB224"/>
    <w:rsid w:val="0B54544B"/>
    <w:rsid w:val="0C20C844"/>
    <w:rsid w:val="12577A22"/>
    <w:rsid w:val="20B81A09"/>
    <w:rsid w:val="216B1C27"/>
    <w:rsid w:val="2F741722"/>
    <w:rsid w:val="3C99D84E"/>
    <w:rsid w:val="3E4B21F4"/>
    <w:rsid w:val="4015766E"/>
    <w:rsid w:val="427675C5"/>
    <w:rsid w:val="48E4BE6E"/>
    <w:rsid w:val="4DD274C9"/>
    <w:rsid w:val="57303F80"/>
    <w:rsid w:val="5949FF27"/>
    <w:rsid w:val="5F0A3941"/>
    <w:rsid w:val="63036BCD"/>
    <w:rsid w:val="6698CCA6"/>
    <w:rsid w:val="6D225E37"/>
    <w:rsid w:val="6DA303A1"/>
    <w:rsid w:val="6E4F6C45"/>
    <w:rsid w:val="70085244"/>
    <w:rsid w:val="789A44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7199"/>
  <w15:chartTrackingRefBased/>
  <w15:docId w15:val="{905B733A-E089-4825-87E7-AE9B68BB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spacing w:after="220"/>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Bullist">
    <w:name w:val="Bul list"/>
    <w:basedOn w:val="ListParagraph"/>
    <w:uiPriority w:val="3"/>
    <w:qFormat/>
    <w:rsid w:val="00932C3D"/>
    <w:pPr>
      <w:numPr>
        <w:numId w:val="9"/>
      </w:numPr>
      <w:tabs>
        <w:tab w:val="num" w:pos="360"/>
      </w:tabs>
      <w:adjustRightInd/>
      <w:snapToGrid/>
      <w:spacing w:after="160" w:line="259" w:lineRule="auto"/>
      <w:ind w:left="720" w:firstLine="0"/>
      <w:contextualSpacing/>
    </w:pPr>
    <w:rPr>
      <w:rFonts w:ascii="Arial" w:eastAsia="Arial" w:hAnsi="Arial"/>
      <w:color w:val="414042"/>
      <w:kern w:val="0"/>
    </w:rPr>
  </w:style>
  <w:style w:type="character" w:styleId="CommentReference">
    <w:name w:val="annotation reference"/>
    <w:basedOn w:val="DefaultParagraphFont"/>
    <w:uiPriority w:val="99"/>
    <w:semiHidden/>
    <w:unhideWhenUsed/>
    <w:rsid w:val="00731E20"/>
    <w:rPr>
      <w:sz w:val="16"/>
      <w:szCs w:val="16"/>
    </w:rPr>
  </w:style>
  <w:style w:type="paragraph" w:styleId="CommentText">
    <w:name w:val="annotation text"/>
    <w:basedOn w:val="Normal"/>
    <w:link w:val="CommentTextChar"/>
    <w:uiPriority w:val="99"/>
    <w:unhideWhenUsed/>
    <w:rsid w:val="00731E20"/>
    <w:rPr>
      <w:sz w:val="20"/>
      <w:szCs w:val="20"/>
    </w:rPr>
  </w:style>
  <w:style w:type="character" w:customStyle="1" w:styleId="CommentTextChar">
    <w:name w:val="Comment Text Char"/>
    <w:basedOn w:val="DefaultParagraphFont"/>
    <w:link w:val="CommentText"/>
    <w:uiPriority w:val="99"/>
    <w:rsid w:val="00731E20"/>
    <w:rPr>
      <w:rFonts w:ascii="Avenir Next LT Pro" w:hAnsi="Avenir Next LT Pro"/>
      <w:color w:val="3C3C3B"/>
      <w:kern w:val="2"/>
      <w:lang w:eastAsia="en-US"/>
    </w:rPr>
  </w:style>
  <w:style w:type="paragraph" w:styleId="CommentSubject">
    <w:name w:val="annotation subject"/>
    <w:basedOn w:val="CommentText"/>
    <w:next w:val="CommentText"/>
    <w:link w:val="CommentSubjectChar"/>
    <w:uiPriority w:val="99"/>
    <w:semiHidden/>
    <w:unhideWhenUsed/>
    <w:rsid w:val="00731E20"/>
    <w:rPr>
      <w:b/>
      <w:bCs/>
    </w:rPr>
  </w:style>
  <w:style w:type="character" w:customStyle="1" w:styleId="CommentSubjectChar">
    <w:name w:val="Comment Subject Char"/>
    <w:basedOn w:val="CommentTextChar"/>
    <w:link w:val="CommentSubject"/>
    <w:uiPriority w:val="99"/>
    <w:semiHidden/>
    <w:rsid w:val="00731E20"/>
    <w:rPr>
      <w:rFonts w:ascii="Avenir Next LT Pro" w:hAnsi="Avenir Next LT Pro"/>
      <w:b/>
      <w:bCs/>
      <w:color w:val="3C3C3B"/>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walkwheelcycletrus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2.xml><?xml version="1.0" encoding="utf-8"?>
<ds:datastoreItem xmlns:ds="http://schemas.openxmlformats.org/officeDocument/2006/customXml" ds:itemID="{D1F30AC7-B125-4C4D-8BFB-95FAAE81BDDC}"/>
</file>

<file path=customXml/itemProps3.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4.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5.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476DEEE-555B-4421-A8A6-0C9FBD2D4A3E}"/>
</file>

<file path=docProps/app.xml><?xml version="1.0" encoding="utf-8"?>
<Properties xmlns="http://schemas.openxmlformats.org/officeDocument/2006/extended-properties" xmlns:vt="http://schemas.openxmlformats.org/officeDocument/2006/docPropsVTypes">
  <Template>Walk%20Wheel%20Cycle%20Trust%20Job%20Description%20Template</Template>
  <TotalTime>0</TotalTime>
  <Pages>4</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Caroline Beaumont</cp:lastModifiedBy>
  <cp:revision>4</cp:revision>
  <dcterms:created xsi:type="dcterms:W3CDTF">2026-05-13T03:52:00Z</dcterms:created>
  <dcterms:modified xsi:type="dcterms:W3CDTF">2026-05-18T15:11:00Z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Owner">
    <vt:lpwstr/>
  </property>
  <property fmtid="{D5CDD505-2E9C-101B-9397-08002B2CF9AE}" pid="13" name="MediaServiceImageTags">
    <vt:lpwstr/>
  </property>
</Properties>
</file>