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90E8" w14:textId="029D705B" w:rsidR="00B43526" w:rsidRDefault="00FE44ED" w:rsidP="005A6FE4">
      <w:pPr>
        <w:pStyle w:val="Title"/>
      </w:pPr>
      <w:r>
        <w:t>Content Marketing Officer</w:t>
      </w:r>
    </w:p>
    <w:p w14:paraId="56DDBC3C" w14:textId="4DFA1289" w:rsidR="27EFA5DC" w:rsidRDefault="27EFA5DC" w:rsidP="32B6B848">
      <w:pPr>
        <w:rPr>
          <w:sz w:val="40"/>
          <w:szCs w:val="40"/>
        </w:rPr>
      </w:pPr>
      <w:r w:rsidRPr="32B6B848">
        <w:rPr>
          <w:sz w:val="36"/>
          <w:szCs w:val="36"/>
        </w:rPr>
        <w:t xml:space="preserve">You’ll lead the charity’s content strategy and be responsible for overseeing storytelling and content creation (including film, photography, infographic and other rich media) that builds brand awareness and engages new and diverse audiences with the propensity to support </w:t>
      </w:r>
      <w:r w:rsidR="05088D34" w:rsidRPr="32B6B848">
        <w:rPr>
          <w:sz w:val="36"/>
          <w:szCs w:val="36"/>
        </w:rPr>
        <w:t>Walk Wheel Cycle Trust</w:t>
      </w:r>
      <w:r w:rsidRPr="32B6B848">
        <w:rPr>
          <w:sz w:val="36"/>
          <w:szCs w:val="36"/>
        </w:rPr>
        <w:t xml:space="preserve">. </w:t>
      </w:r>
      <w:r w:rsidR="66C027D2" w:rsidRPr="32B6B848">
        <w:rPr>
          <w:sz w:val="36"/>
          <w:szCs w:val="36"/>
        </w:rPr>
        <w:t>With our new brand and five-year strategy, we are moving t</w:t>
      </w:r>
      <w:r w:rsidRPr="32B6B848">
        <w:rPr>
          <w:sz w:val="36"/>
          <w:szCs w:val="36"/>
        </w:rPr>
        <w:t>o become a video-led organisation</w:t>
      </w:r>
      <w:r w:rsidR="5C60BCA5" w:rsidRPr="32B6B848">
        <w:rPr>
          <w:sz w:val="36"/>
          <w:szCs w:val="36"/>
        </w:rPr>
        <w:t>. You'll</w:t>
      </w:r>
      <w:r w:rsidRPr="32B6B848">
        <w:rPr>
          <w:sz w:val="36"/>
          <w:szCs w:val="36"/>
        </w:rPr>
        <w:t xml:space="preserve"> oversee the shooting, editing and commissioning of video content that engages audiences and promotes our impact.  </w:t>
      </w:r>
    </w:p>
    <w:p w14:paraId="0AE122DE" w14:textId="7A4D7D78" w:rsidR="32B6B848" w:rsidRDefault="32B6B848" w:rsidP="32B6B848"/>
    <w:p w14:paraId="0D61A0A9" w14:textId="2CF8B971" w:rsidR="32B6B848" w:rsidRDefault="32B6B848" w:rsidP="32B6B848"/>
    <w:p w14:paraId="182DC3D9" w14:textId="34881BF4" w:rsidR="32B6B848" w:rsidRDefault="32B6B848" w:rsidP="32B6B848"/>
    <w:p w14:paraId="0C8BFB11" w14:textId="2A29F6D2" w:rsidR="32B6B848" w:rsidRDefault="32B6B848" w:rsidP="32B6B848"/>
    <w:p w14:paraId="1D8C489C" w14:textId="48BC3F89" w:rsidR="32B6B848" w:rsidRDefault="32B6B848" w:rsidP="32B6B848"/>
    <w:p w14:paraId="36416BC0" w14:textId="4ECA8FD7" w:rsidR="32B6B848" w:rsidRDefault="32B6B848" w:rsidP="32B6B848"/>
    <w:p w14:paraId="35B970E8" w14:textId="6BA040E3" w:rsidR="32B6B848" w:rsidRDefault="32B6B848" w:rsidP="32B6B848"/>
    <w:p w14:paraId="25D343A2" w14:textId="2E857F52" w:rsidR="32B6B848" w:rsidRDefault="32B6B848" w:rsidP="32B6B848"/>
    <w:p w14:paraId="1924E5DB" w14:textId="693B7EE8" w:rsidR="32B6B848" w:rsidRDefault="32B6B848" w:rsidP="32B6B848"/>
    <w:p w14:paraId="44CED279" w14:textId="6BF540ED" w:rsidR="008D63E7" w:rsidRPr="00FE44ED" w:rsidRDefault="00FE44ED" w:rsidP="00C77DE0">
      <w:pPr>
        <w:pStyle w:val="Subtitle"/>
        <w:tabs>
          <w:tab w:val="center" w:pos="4989"/>
        </w:tabs>
        <w:rPr>
          <w:b/>
          <w:bCs/>
          <w:sz w:val="72"/>
          <w:szCs w:val="72"/>
        </w:rPr>
      </w:pPr>
      <w:r w:rsidRPr="00FE44ED">
        <w:rPr>
          <w:b/>
          <w:bCs/>
          <w:sz w:val="72"/>
          <w:szCs w:val="72"/>
        </w:rPr>
        <w:t>Role</w:t>
      </w:r>
      <w:r w:rsidR="008D63E7" w:rsidRPr="00FE44ED">
        <w:rPr>
          <w:b/>
          <w:bCs/>
          <w:sz w:val="72"/>
          <w:szCs w:val="72"/>
        </w:rPr>
        <w:t xml:space="preserve"> description</w:t>
      </w:r>
    </w:p>
    <w:p w14:paraId="318E2CC7" w14:textId="64E1958B" w:rsidR="00FE44ED" w:rsidRDefault="00FE44ED" w:rsidP="00FE44ED">
      <w:pPr>
        <w:pStyle w:val="ListParagraph"/>
        <w:numPr>
          <w:ilvl w:val="0"/>
          <w:numId w:val="12"/>
        </w:numPr>
      </w:pPr>
      <w:r w:rsidRPr="00FE44ED">
        <w:rPr>
          <w:b/>
          <w:bCs/>
        </w:rPr>
        <w:t>Salary:</w:t>
      </w:r>
      <w:r w:rsidRPr="00FE44ED">
        <w:t xml:space="preserve"> Grade F</w:t>
      </w:r>
    </w:p>
    <w:p w14:paraId="5E6DDA33" w14:textId="6609B59B" w:rsidR="00FE44ED" w:rsidRDefault="00FE44ED" w:rsidP="00FE44ED">
      <w:pPr>
        <w:pStyle w:val="ListParagraph"/>
        <w:numPr>
          <w:ilvl w:val="0"/>
          <w:numId w:val="12"/>
        </w:numPr>
      </w:pPr>
      <w:r w:rsidRPr="00FE44ED">
        <w:rPr>
          <w:b/>
          <w:bCs/>
        </w:rPr>
        <w:t>Location:</w:t>
      </w:r>
      <w:r w:rsidRPr="00FE44ED">
        <w:t xml:space="preserve"> Hybrid working (anywhere in the UK) with access to a nearby hub. </w:t>
      </w:r>
    </w:p>
    <w:p w14:paraId="7EF73885" w14:textId="54C69627" w:rsidR="00FE44ED" w:rsidRDefault="00FE44ED" w:rsidP="00FE44ED">
      <w:pPr>
        <w:pStyle w:val="ListParagraph"/>
        <w:numPr>
          <w:ilvl w:val="0"/>
          <w:numId w:val="12"/>
        </w:numPr>
      </w:pPr>
      <w:r w:rsidRPr="00FE44ED">
        <w:rPr>
          <w:b/>
          <w:bCs/>
        </w:rPr>
        <w:t>Line manager:</w:t>
      </w:r>
      <w:r w:rsidRPr="00FE44ED">
        <w:t xml:space="preserve"> Senior Content Marketing Officer</w:t>
      </w:r>
    </w:p>
    <w:p w14:paraId="35C66751" w14:textId="6AF4FA71" w:rsidR="00FE44ED" w:rsidRDefault="00FE44ED" w:rsidP="32B6B848">
      <w:pPr>
        <w:pStyle w:val="ListParagraph"/>
      </w:pPr>
      <w:r w:rsidRPr="32B6B848">
        <w:rPr>
          <w:b/>
          <w:bCs/>
        </w:rPr>
        <w:t>Department / Team:</w:t>
      </w:r>
      <w:r>
        <w:t xml:space="preserve">  Policy and Communications directorate, Brand and Marketing team</w:t>
      </w:r>
    </w:p>
    <w:p w14:paraId="617A284E" w14:textId="51563733" w:rsidR="00FE44ED" w:rsidRDefault="00FE44ED" w:rsidP="32B6B848">
      <w:pPr>
        <w:pStyle w:val="Heading3"/>
        <w:rPr>
          <w:color w:val="655CB8"/>
          <w:sz w:val="72"/>
          <w:szCs w:val="72"/>
        </w:rPr>
      </w:pPr>
      <w:r w:rsidRPr="32B6B848">
        <w:rPr>
          <w:color w:val="655CB8"/>
        </w:rPr>
        <w:t>Role summary</w:t>
      </w:r>
    </w:p>
    <w:p w14:paraId="6B3AA8B1" w14:textId="4D13507A" w:rsidR="00FE44ED" w:rsidRPr="00FE44ED" w:rsidRDefault="00FE44ED" w:rsidP="32B6B848">
      <w:r>
        <w:t>You’ll work closely with delivery teams and commissioned agencies/ freelancers to develop high-quality, engaging and targeted content across different channels that converts top-of-funnel audiences to more meaningful</w:t>
      </w:r>
      <w:r w:rsidR="61083A33">
        <w:t xml:space="preserve"> </w:t>
      </w:r>
      <w:r>
        <w:t>engagement with Walk Wheel Cycle Trust. You’ll work with the Senior Content Marketing Officer and the Head of Brand and Marketing to plan</w:t>
      </w:r>
      <w:r w:rsidR="45CAE092">
        <w:t xml:space="preserve"> </w:t>
      </w:r>
      <w:r>
        <w:t>and implement content marketing strategies and campaigns that raise awareness of the charity and secure new supporters, donors and volunteers.  </w:t>
      </w:r>
    </w:p>
    <w:p w14:paraId="446686EF" w14:textId="65EACE85" w:rsidR="00FE44ED" w:rsidRPr="00FE44ED" w:rsidRDefault="00FE44ED" w:rsidP="32B6B848">
      <w:r w:rsidRPr="32B6B848">
        <w:t>You’ll support the implementation of content marketing campaigns in all four nations working with the Brand and Marketing team and colleagues in the England and Scotland/Wales/NI Policy and Communications team</w:t>
      </w:r>
      <w:r w:rsidR="1D4CA945" w:rsidRPr="32B6B848">
        <w:t>s</w:t>
      </w:r>
      <w:r w:rsidRPr="32B6B848">
        <w:t>, delivery teams</w:t>
      </w:r>
      <w:r w:rsidR="0DBD0ADD" w:rsidRPr="32B6B848">
        <w:t>,</w:t>
      </w:r>
      <w:r w:rsidRPr="32B6B848">
        <w:t xml:space="preserve"> the Fundraising and Supporter Engagement team and Volunteering team.  </w:t>
      </w:r>
    </w:p>
    <w:p w14:paraId="167D8F5C" w14:textId="4D25B12B" w:rsidR="00FE44ED" w:rsidRPr="00FE44ED" w:rsidRDefault="00FE44ED" w:rsidP="32B6B848">
      <w:r>
        <w:t>And you’ll work with colleagues in the commercial team to develop content, materials and campaigns that support business to business (B2B) marketing and are aligned to our new brand to promote our services and secure new funding.  </w:t>
      </w:r>
    </w:p>
    <w:p w14:paraId="69F17644" w14:textId="2262C0A7" w:rsidR="00FE44ED" w:rsidRPr="00FE44ED" w:rsidRDefault="00FE44ED" w:rsidP="1A211AEF">
      <w:pPr>
        <w:spacing w:line="259" w:lineRule="auto"/>
      </w:pPr>
      <w:r>
        <w:t xml:space="preserve">You will act as guardian of the organisation’s brand and lead on content planning and creation, content marketing and accessible content design best practice across the charity. You will lead the commissioning of new content and repurposing of existing content across all channels and for all key audiences. And you will </w:t>
      </w:r>
      <w:r w:rsidR="40BB25A3">
        <w:t xml:space="preserve">oversee and </w:t>
      </w:r>
      <w:r>
        <w:t>execute content requests from across the charity, delivering user-centred content that supports our business goals</w:t>
      </w:r>
      <w:r w:rsidR="450B7AF7">
        <w:t xml:space="preserve"> and tells the story of our impact through real people and projects</w:t>
      </w:r>
      <w:r>
        <w:t>. </w:t>
      </w:r>
    </w:p>
    <w:p w14:paraId="4540B38E" w14:textId="3BB78173" w:rsidR="00FE44ED" w:rsidRDefault="00FE44ED" w:rsidP="32B6B848">
      <w:r>
        <w:t xml:space="preserve">Estimated proportion of time split: </w:t>
      </w:r>
      <w:r w:rsidR="61299E5E">
        <w:t xml:space="preserve">10% supporting the development of content strategy, </w:t>
      </w:r>
      <w:r>
        <w:t xml:space="preserve">40% content creation/support others to create content, 30% content marketing campaign development and </w:t>
      </w:r>
      <w:r w:rsidR="38ACA604">
        <w:t>implementation</w:t>
      </w:r>
      <w:r>
        <w:t>, 20% B2B content marketing.</w:t>
      </w:r>
    </w:p>
    <w:p w14:paraId="3B65F170" w14:textId="65C7A588" w:rsidR="00FE44ED" w:rsidRDefault="00A542C9" w:rsidP="32B6B848">
      <w:pPr>
        <w:pStyle w:val="Heading2"/>
        <w:rPr>
          <w:color w:val="655CB8"/>
        </w:rPr>
      </w:pPr>
      <w:r w:rsidRPr="32B6B848">
        <w:rPr>
          <w:rFonts w:asciiTheme="minorHAnsi" w:eastAsiaTheme="minorEastAsia" w:hAnsiTheme="minorHAnsi"/>
          <w:color w:val="655CB8"/>
          <w:sz w:val="48"/>
          <w:szCs w:val="48"/>
        </w:rPr>
        <w:t>Key responsibilities</w:t>
      </w:r>
    </w:p>
    <w:p w14:paraId="161CB502" w14:textId="51A6DFB6" w:rsidR="00FE44ED" w:rsidRDefault="00FE44ED" w:rsidP="32B6B848">
      <w:pPr>
        <w:pStyle w:val="ListParagraph"/>
      </w:pPr>
      <w:r>
        <w:t xml:space="preserve">Support the Senior Content Marketing Officer to develop and manage the content delivery plan - ensuring coordinated and consistent content production across the charity to raise </w:t>
      </w:r>
      <w:r w:rsidR="71072A72">
        <w:t xml:space="preserve">our </w:t>
      </w:r>
      <w:r>
        <w:t>profile and mobilise support</w:t>
      </w:r>
      <w:r w:rsidR="5C3A8228">
        <w:t xml:space="preserve"> </w:t>
      </w:r>
      <w:r>
        <w:t>across the UK, aligned with the organisational strategy and agreed KPIs and budgets.  </w:t>
      </w:r>
    </w:p>
    <w:p w14:paraId="17C170F8" w14:textId="31A3C585" w:rsidR="00FE44ED" w:rsidRDefault="00FE44ED" w:rsidP="32B6B848">
      <w:pPr>
        <w:pStyle w:val="ListParagraph"/>
        <w:rPr>
          <w:rFonts w:cs="Arial"/>
        </w:rPr>
      </w:pPr>
      <w:r>
        <w:t>Lead the development of new ideas and innovative strategies for content marketing, communications and public affairs to support Walk Wheel Cycle Trust’s marketing plans and maximise effective delivery and evaluation.   </w:t>
      </w:r>
    </w:p>
    <w:p w14:paraId="26DBF1F9" w14:textId="5F9E74C5" w:rsidR="00FE44ED" w:rsidRDefault="00FE44ED" w:rsidP="32B6B848">
      <w:pPr>
        <w:pStyle w:val="ListParagraph"/>
      </w:pPr>
      <w:r>
        <w:t>Lead content creation across the charity and create compelling content aligned with marketing objectives and the charity’s brand (visual identity, tone of voice and messages), in collaboration with colleagues so they work for all four nations. This includes building trust with volunteers, supporters and members of the public to encourage them to share their story with us to support our engagement work. </w:t>
      </w:r>
    </w:p>
    <w:p w14:paraId="756E6314" w14:textId="13C9DF96" w:rsidR="00FE44ED" w:rsidRDefault="00FE44ED" w:rsidP="32B6B848">
      <w:pPr>
        <w:pStyle w:val="ListParagraph"/>
      </w:pPr>
      <w:r>
        <w:t xml:space="preserve">Oversee the shooting, editing and promoting of video content – including commissioning external freelancers and agencies to create video content. You will support </w:t>
      </w:r>
      <w:proofErr w:type="gramStart"/>
      <w:r>
        <w:t>colleagues</w:t>
      </w:r>
      <w:proofErr w:type="gramEnd"/>
      <w:r>
        <w:t xml:space="preserve"> charity-wide to develop branded, accessible and engaging video content. </w:t>
      </w:r>
    </w:p>
    <w:p w14:paraId="188998BE" w14:textId="7AD5E1D6" w:rsidR="00FE44ED" w:rsidRDefault="00FE44ED" w:rsidP="32B6B848">
      <w:pPr>
        <w:pStyle w:val="ListParagraph"/>
      </w:pPr>
      <w:r>
        <w:t>Effectively place content in Walk Wheel Cycle Trusts’ channels to maximise SEO impact and brand awareness campaigning with a focus on creating strategies that engage a wider and more diverse supporter base for the charity following its recent rebrand and strategy refresh.</w:t>
      </w:r>
    </w:p>
    <w:p w14:paraId="4413F1CE" w14:textId="2B5B1205" w:rsidR="00FE44ED" w:rsidRDefault="00FE44ED" w:rsidP="32B6B848">
      <w:pPr>
        <w:pStyle w:val="ListParagraph"/>
      </w:pPr>
      <w:r>
        <w:t>Engage colleagues in the development and implementation of marketing and campaign plans, working collaboratively to ensure they are delivered as inclusive campaigns to encourage people from diverse groups to walk, wheel and cycle, particularly those most excluded. </w:t>
      </w:r>
    </w:p>
    <w:p w14:paraId="6348CA89" w14:textId="4B2D0CDB" w:rsidR="00FE44ED" w:rsidRDefault="00FE44ED" w:rsidP="32B6B848">
      <w:pPr>
        <w:pStyle w:val="ListParagraph"/>
      </w:pPr>
      <w:r>
        <w:t>Work with colleagues at all levels in the commercial team to develop and implement content, materials and strategies that support business to business marketing campaigns aligned to our new brand that promote our services and secure new funding. </w:t>
      </w:r>
    </w:p>
    <w:p w14:paraId="4BC6CF15" w14:textId="3E87C43B" w:rsidR="00FE44ED" w:rsidRDefault="25874876" w:rsidP="32B6B848">
      <w:pPr>
        <w:pStyle w:val="ListParagraph"/>
      </w:pPr>
      <w:r>
        <w:t>E</w:t>
      </w:r>
      <w:r w:rsidR="00FE44ED">
        <w:t>nsure all records of Walk Wheel Cycle Trust’s case studies are kept up-to-date and comply with the General Data Protection Regulations. Maintaining the highest standards of ethical and personal practice in liaising with the stories’ sources and their families. </w:t>
      </w:r>
    </w:p>
    <w:p w14:paraId="5FC3E6AB" w14:textId="440F54BC" w:rsidR="00FE44ED" w:rsidRDefault="00FE44ED" w:rsidP="32B6B848">
      <w:pPr>
        <w:pStyle w:val="ListParagraph"/>
      </w:pPr>
      <w:r>
        <w:t xml:space="preserve">Provide support and cover for other members of the Brand and Marketing team and wider Policy and Communications directorate where needed. This may include </w:t>
      </w:r>
      <w:r w:rsidR="5332EB18">
        <w:t xml:space="preserve">leading content projects, </w:t>
      </w:r>
      <w:r>
        <w:t xml:space="preserve">covering social media over </w:t>
      </w:r>
      <w:r w:rsidR="7E1D8E2C">
        <w:t>colleague’s annual leave</w:t>
      </w:r>
      <w:r>
        <w:t xml:space="preserve"> or representing Walk Wheel Cycle Trust externally. </w:t>
      </w:r>
    </w:p>
    <w:p w14:paraId="1CDB1D47" w14:textId="08973043" w:rsidR="00FE44ED" w:rsidRDefault="00FE44ED" w:rsidP="32B6B848">
      <w:pPr>
        <w:pStyle w:val="ListParagraph"/>
      </w:pPr>
      <w:r>
        <w:t>Act as a guardian of the charity’s branding, tone of voice and key messages, supporting colleagues to adhere to brand guidelines and accessible content design best practice, and positively contributing towards raising Walk Wheel Cycle Trust’s profile. </w:t>
      </w:r>
    </w:p>
    <w:p w14:paraId="72BCC48E" w14:textId="52A747A7" w:rsidR="00CC070A" w:rsidRPr="00CC070A" w:rsidRDefault="00FE44ED" w:rsidP="32B6B848">
      <w:pPr>
        <w:pStyle w:val="ListParagraph"/>
        <w:sectPr w:rsidR="00CC070A" w:rsidRPr="00CC070A" w:rsidSect="00C77DE0">
          <w:headerReference w:type="default" r:id="rId11"/>
          <w:footerReference w:type="even" r:id="rId12"/>
          <w:footerReference w:type="default" r:id="rId13"/>
          <w:headerReference w:type="first" r:id="rId14"/>
          <w:footerReference w:type="first" r:id="rId15"/>
          <w:pgSz w:w="11906" w:h="16838"/>
          <w:pgMar w:top="794" w:right="794" w:bottom="794" w:left="1134" w:header="720" w:footer="0" w:gutter="0"/>
          <w:cols w:space="708"/>
          <w:noEndnote/>
          <w:titlePg/>
          <w:docGrid w:linePitch="381"/>
        </w:sectPr>
      </w:pPr>
      <w:r>
        <w:t xml:space="preserve">Use data and evidence to inform the roll out of our content strategy and campaigns. Monitor and evaluate the success of </w:t>
      </w:r>
      <w:r w:rsidR="5BC39593">
        <w:t xml:space="preserve">content outputs, and </w:t>
      </w:r>
      <w:r>
        <w:t>brand and content marketing campaigns, providing reports and identifying areas for development and opportunities</w:t>
      </w:r>
      <w:r w:rsidR="00A542C9">
        <w:t>.</w:t>
      </w:r>
    </w:p>
    <w:p w14:paraId="30A18583" w14:textId="77777777" w:rsidR="005A7CF9" w:rsidRDefault="005A7CF9" w:rsidP="005A7CF9">
      <w:pPr>
        <w:pStyle w:val="Heading1"/>
        <w:tabs>
          <w:tab w:val="left" w:pos="7980"/>
        </w:tabs>
      </w:pPr>
      <w:r>
        <w:t>Person specification</w:t>
      </w:r>
    </w:p>
    <w:p w14:paraId="7A416731" w14:textId="77777777" w:rsidR="008D63E7" w:rsidRDefault="008D63E7" w:rsidP="32B6B848">
      <w:pPr>
        <w:pStyle w:val="Subtitle"/>
        <w:rPr>
          <w:rFonts w:asciiTheme="minorHAnsi" w:eastAsiaTheme="minorEastAsia" w:hAnsiTheme="minorHAnsi" w:cstheme="minorBidi"/>
          <w:b/>
          <w:bCs/>
          <w:color w:val="655CB8"/>
          <w:sz w:val="48"/>
          <w:szCs w:val="48"/>
        </w:rPr>
      </w:pPr>
      <w:r w:rsidRPr="32B6B848">
        <w:rPr>
          <w:rFonts w:asciiTheme="minorHAnsi" w:eastAsiaTheme="minorEastAsia" w:hAnsiTheme="minorHAnsi" w:cstheme="minorBidi"/>
          <w:b/>
          <w:bCs/>
          <w:color w:val="655CB8"/>
          <w:sz w:val="48"/>
          <w:szCs w:val="48"/>
        </w:rPr>
        <w:t>Specific qualifications or experience required</w:t>
      </w:r>
    </w:p>
    <w:p w14:paraId="3A52309E" w14:textId="0E0A1535" w:rsidR="003163FB" w:rsidRDefault="00602531" w:rsidP="00602531">
      <w:pPr>
        <w:pStyle w:val="ListParagraph"/>
        <w:numPr>
          <w:ilvl w:val="0"/>
          <w:numId w:val="9"/>
        </w:numPr>
      </w:pPr>
      <w:r w:rsidRPr="00602531">
        <w:t>A proven track record of working in a creative and results-driven audience-focused team, leading the development of content marketing activity involving multiple stakeholders, considering diverse perspectives reflecting their experience and their own voice</w:t>
      </w:r>
      <w:r>
        <w:t>.</w:t>
      </w:r>
    </w:p>
    <w:p w14:paraId="6A8217E7" w14:textId="00793566" w:rsidR="005A7CF9" w:rsidRDefault="00602531" w:rsidP="003163FB">
      <w:pPr>
        <w:pStyle w:val="ListParagraph"/>
        <w:numPr>
          <w:ilvl w:val="0"/>
          <w:numId w:val="9"/>
        </w:numPr>
      </w:pPr>
      <w:r w:rsidRPr="00602531">
        <w:t>Strong experience of creating compelling stories and case studies that provide a consistent tone of voice and key brand messages.  </w:t>
      </w:r>
    </w:p>
    <w:p w14:paraId="496EA7C5" w14:textId="58939B4B" w:rsidR="00602531" w:rsidRDefault="00602531" w:rsidP="003163FB">
      <w:pPr>
        <w:pStyle w:val="ListParagraph"/>
        <w:numPr>
          <w:ilvl w:val="0"/>
          <w:numId w:val="9"/>
        </w:numPr>
      </w:pPr>
      <w:r w:rsidRPr="00602531">
        <w:t>Experience of building trust with volunteers, supporters or members of the public so they are happy to share their story publicly to support communications and engagement. </w:t>
      </w:r>
    </w:p>
    <w:p w14:paraId="1988FF2A" w14:textId="54DED408" w:rsidR="00602531" w:rsidRDefault="00602531" w:rsidP="003163FB">
      <w:pPr>
        <w:pStyle w:val="ListParagraph"/>
        <w:numPr>
          <w:ilvl w:val="0"/>
          <w:numId w:val="9"/>
        </w:numPr>
      </w:pPr>
      <w:r w:rsidRPr="00602531">
        <w:t>Expert video and photo shooting and editing experience. </w:t>
      </w:r>
    </w:p>
    <w:p w14:paraId="445F102B" w14:textId="38D8E13E" w:rsidR="00602531" w:rsidRDefault="00602531" w:rsidP="003163FB">
      <w:pPr>
        <w:pStyle w:val="ListParagraph"/>
        <w:numPr>
          <w:ilvl w:val="0"/>
          <w:numId w:val="9"/>
        </w:numPr>
      </w:pPr>
      <w:r w:rsidRPr="00602531">
        <w:t>Experience of managing and developing business to business marketing content that secures new business.</w:t>
      </w:r>
    </w:p>
    <w:p w14:paraId="43F42810" w14:textId="63578D19" w:rsidR="00602531" w:rsidRDefault="00602531" w:rsidP="003163FB">
      <w:pPr>
        <w:pStyle w:val="ListParagraph"/>
        <w:numPr>
          <w:ilvl w:val="0"/>
          <w:numId w:val="9"/>
        </w:numPr>
      </w:pPr>
      <w:r w:rsidRPr="00602531">
        <w:t>Experience working with people at all levels internally and externally irrespective of hierarchy, creating an equitable environment where diverse perspectives are valued, biases are actively addressed, and everyone feels empowered to contribute and thrive. </w:t>
      </w:r>
    </w:p>
    <w:p w14:paraId="2B840ABC" w14:textId="7770884D" w:rsidR="00602531" w:rsidRDefault="00602531" w:rsidP="003163FB">
      <w:pPr>
        <w:pStyle w:val="ListParagraph"/>
        <w:numPr>
          <w:ilvl w:val="0"/>
          <w:numId w:val="9"/>
        </w:numPr>
      </w:pPr>
      <w:r w:rsidRPr="00602531">
        <w:t>Success in engaging a wide and diverse audience through using plain language, accessible formats, and alternative communication methods. </w:t>
      </w:r>
    </w:p>
    <w:p w14:paraId="41813233" w14:textId="7B24AB68" w:rsidR="00602531" w:rsidRDefault="00602531" w:rsidP="32B6B848">
      <w:pPr>
        <w:pStyle w:val="ListParagraph"/>
      </w:pPr>
      <w:r>
        <w:t>Experience of working in a charity or not-for-profit organisation and of working collaboratively with external partner organisations. </w:t>
      </w:r>
    </w:p>
    <w:p w14:paraId="7E200086" w14:textId="0349797B" w:rsidR="008D63E7" w:rsidRDefault="00602531" w:rsidP="32B6B848">
      <w:pPr>
        <w:pStyle w:val="Heading2"/>
        <w:rPr>
          <w:rFonts w:asciiTheme="minorHAnsi" w:eastAsiaTheme="minorEastAsia" w:hAnsiTheme="minorHAnsi"/>
          <w:color w:val="655CB8"/>
          <w:sz w:val="48"/>
          <w:szCs w:val="48"/>
        </w:rPr>
      </w:pPr>
      <w:r w:rsidRPr="32B6B848">
        <w:rPr>
          <w:rFonts w:asciiTheme="minorHAnsi" w:eastAsiaTheme="minorEastAsia" w:hAnsiTheme="minorHAnsi"/>
          <w:color w:val="655CB8"/>
          <w:sz w:val="48"/>
          <w:szCs w:val="48"/>
        </w:rPr>
        <w:t>Specific/technical knowledge required</w:t>
      </w:r>
    </w:p>
    <w:p w14:paraId="6DF0267C" w14:textId="035A76B1" w:rsidR="00602531" w:rsidRDefault="00602531" w:rsidP="00602531">
      <w:pPr>
        <w:pStyle w:val="ListParagraph"/>
        <w:numPr>
          <w:ilvl w:val="0"/>
          <w:numId w:val="9"/>
        </w:numPr>
      </w:pPr>
      <w:r w:rsidRPr="00602531">
        <w:t>Solid understanding and experience of using online marketing and communications, including professional experience of X, Facebook, Instagram, Bluesky, LinkedIn and website CMS. </w:t>
      </w:r>
    </w:p>
    <w:p w14:paraId="3DF6F6A2" w14:textId="7A720FD7" w:rsidR="00602531" w:rsidRDefault="00602531" w:rsidP="00602531">
      <w:pPr>
        <w:pStyle w:val="ListParagraph"/>
        <w:numPr>
          <w:ilvl w:val="0"/>
          <w:numId w:val="9"/>
        </w:numPr>
      </w:pPr>
      <w:r w:rsidRPr="00602531">
        <w:t>Extensive knowledge of accessible formats, and alternative methods to engage a wide audience including content marketing best practice and SEO. </w:t>
      </w:r>
    </w:p>
    <w:p w14:paraId="5E65F235" w14:textId="60C93C2C" w:rsidR="00602531" w:rsidRDefault="00602531" w:rsidP="00602531">
      <w:pPr>
        <w:pStyle w:val="ListParagraph"/>
        <w:numPr>
          <w:ilvl w:val="0"/>
          <w:numId w:val="9"/>
        </w:numPr>
      </w:pPr>
      <w:r w:rsidRPr="00602531">
        <w:t>Good working knowledge of case study development principles and best practice for creating materials for print.  </w:t>
      </w:r>
    </w:p>
    <w:p w14:paraId="01E35A49" w14:textId="0077556B" w:rsidR="00602531" w:rsidRDefault="00602531" w:rsidP="00602531">
      <w:pPr>
        <w:pStyle w:val="ListParagraph"/>
        <w:numPr>
          <w:ilvl w:val="0"/>
          <w:numId w:val="9"/>
        </w:numPr>
      </w:pPr>
      <w:r w:rsidRPr="00602531">
        <w:t>A clear understanding of General Data Protection Regulations (GDPR) and its application. </w:t>
      </w:r>
    </w:p>
    <w:p w14:paraId="54968456" w14:textId="44137232" w:rsidR="00602531" w:rsidRDefault="00602531" w:rsidP="00602531">
      <w:pPr>
        <w:pStyle w:val="ListParagraph"/>
        <w:numPr>
          <w:ilvl w:val="0"/>
          <w:numId w:val="9"/>
        </w:numPr>
      </w:pPr>
      <w:r w:rsidRPr="00602531">
        <w:t>Experience of using Google Analytics to monitor content performance, make strategic content decisions and to iterate campaigns.  </w:t>
      </w:r>
    </w:p>
    <w:p w14:paraId="0EB35B6F" w14:textId="7351FF15" w:rsidR="00602531" w:rsidRDefault="00602531" w:rsidP="00602531">
      <w:pPr>
        <w:pStyle w:val="ListParagraph"/>
        <w:numPr>
          <w:ilvl w:val="0"/>
          <w:numId w:val="9"/>
        </w:numPr>
      </w:pPr>
      <w:r w:rsidRPr="00602531">
        <w:t>Experience of using InDesign, Adobe Premier Pro or other graphics/video editing software. </w:t>
      </w:r>
    </w:p>
    <w:p w14:paraId="7AB01FD4" w14:textId="69EC19B8" w:rsidR="00602531" w:rsidRDefault="00602531" w:rsidP="00602531">
      <w:pPr>
        <w:pStyle w:val="ListParagraph"/>
        <w:numPr>
          <w:ilvl w:val="0"/>
          <w:numId w:val="9"/>
        </w:numPr>
      </w:pPr>
      <w:r w:rsidRPr="00602531">
        <w:t>Good understanding of tools such as Google Console and Trends to develop user-focussed content ideas and implement content strategies that get results. </w:t>
      </w:r>
    </w:p>
    <w:p w14:paraId="2F92C4A3" w14:textId="3E4BF9EF" w:rsidR="00602531" w:rsidRDefault="00602531" w:rsidP="32B6B848">
      <w:pPr>
        <w:pStyle w:val="ListParagraph"/>
        <w:adjustRightInd/>
        <w:snapToGrid/>
        <w:spacing w:after="0"/>
      </w:pPr>
      <w:r>
        <w:t>Good understanding of the role that cycling, walking and wheeling can play in tackling air quality, congestion and health issues. </w:t>
      </w:r>
    </w:p>
    <w:p w14:paraId="08FB905C" w14:textId="768BE9D3" w:rsidR="00602531" w:rsidRDefault="00602531" w:rsidP="32B6B848">
      <w:pPr>
        <w:pStyle w:val="Heading2"/>
        <w:rPr>
          <w:rFonts w:asciiTheme="minorHAnsi" w:eastAsiaTheme="minorEastAsia" w:hAnsiTheme="minorHAnsi"/>
          <w:color w:val="655CB8"/>
          <w:sz w:val="48"/>
          <w:szCs w:val="48"/>
        </w:rPr>
      </w:pPr>
      <w:r w:rsidRPr="32B6B848">
        <w:rPr>
          <w:rFonts w:asciiTheme="minorHAnsi" w:eastAsiaTheme="minorEastAsia" w:hAnsiTheme="minorHAnsi"/>
          <w:color w:val="655CB8"/>
          <w:sz w:val="48"/>
          <w:szCs w:val="48"/>
        </w:rPr>
        <w:t>Skills and abilities</w:t>
      </w:r>
    </w:p>
    <w:p w14:paraId="4EE143E0" w14:textId="68D14CF6" w:rsidR="00602531" w:rsidRDefault="00602531" w:rsidP="32B6B848">
      <w:pPr>
        <w:pStyle w:val="ListParagraph"/>
      </w:pPr>
      <w:r>
        <w:t>Expert video and photo shooting and editing skills</w:t>
      </w:r>
      <w:r w:rsidR="13F384C0">
        <w:t>.</w:t>
      </w:r>
    </w:p>
    <w:p w14:paraId="5601669A" w14:textId="1D463269" w:rsidR="00602531" w:rsidRDefault="00602531" w:rsidP="00602531">
      <w:pPr>
        <w:pStyle w:val="ListParagraph"/>
        <w:numPr>
          <w:ilvl w:val="0"/>
          <w:numId w:val="15"/>
        </w:numPr>
      </w:pPr>
      <w:r w:rsidRPr="00602531">
        <w:t>Able to drive engagement and conversion online.</w:t>
      </w:r>
    </w:p>
    <w:p w14:paraId="34D7F084" w14:textId="48F36751" w:rsidR="00602531" w:rsidRDefault="00602531" w:rsidP="00602531">
      <w:pPr>
        <w:pStyle w:val="ListParagraph"/>
        <w:numPr>
          <w:ilvl w:val="0"/>
          <w:numId w:val="15"/>
        </w:numPr>
      </w:pPr>
      <w:r w:rsidRPr="00602531">
        <w:t>Ability to identify an engaging story that will appeal to a diverse range of people. </w:t>
      </w:r>
    </w:p>
    <w:p w14:paraId="2B579DBC" w14:textId="0F0452F4" w:rsidR="00602531" w:rsidRDefault="00602531" w:rsidP="00602531">
      <w:pPr>
        <w:pStyle w:val="ListParagraph"/>
        <w:numPr>
          <w:ilvl w:val="0"/>
          <w:numId w:val="15"/>
        </w:numPr>
      </w:pPr>
      <w:r w:rsidRPr="00602531">
        <w:t>Excellent verbal and written communication skills</w:t>
      </w:r>
      <w:r w:rsidRPr="00602531">
        <w:rPr>
          <w:u w:val="single"/>
        </w:rPr>
        <w:t>.</w:t>
      </w:r>
      <w:r w:rsidRPr="00602531">
        <w:t xml:space="preserve"> including writing for online and social media channels using engaging, plain and accessible language. </w:t>
      </w:r>
    </w:p>
    <w:p w14:paraId="52AF0F26" w14:textId="24AA84C1" w:rsidR="00602531" w:rsidRDefault="00602531" w:rsidP="00602531">
      <w:pPr>
        <w:pStyle w:val="ListParagraph"/>
        <w:numPr>
          <w:ilvl w:val="0"/>
          <w:numId w:val="15"/>
        </w:numPr>
      </w:pPr>
      <w:r w:rsidRPr="00602531">
        <w:t>Excellent ability to develop engaging content in a range of formats that are accessible to al</w:t>
      </w:r>
      <w:r>
        <w:t>l.</w:t>
      </w:r>
    </w:p>
    <w:p w14:paraId="52961DFB" w14:textId="3491D897" w:rsidR="00602531" w:rsidRDefault="00602531" w:rsidP="00602531">
      <w:pPr>
        <w:pStyle w:val="ListParagraph"/>
        <w:numPr>
          <w:ilvl w:val="0"/>
          <w:numId w:val="15"/>
        </w:numPr>
      </w:pPr>
      <w:r w:rsidRPr="00602531">
        <w:t>Excellent interpersonal skills and the ability to build trusted relationships with key internal and external stakeholders, including diverse volunteers, supporters and members of the public. </w:t>
      </w:r>
    </w:p>
    <w:p w14:paraId="68693A7F" w14:textId="60F46E64" w:rsidR="00602531" w:rsidRDefault="00602531" w:rsidP="00602531">
      <w:pPr>
        <w:pStyle w:val="ListParagraph"/>
        <w:numPr>
          <w:ilvl w:val="0"/>
          <w:numId w:val="15"/>
        </w:numPr>
      </w:pPr>
      <w:r w:rsidRPr="00602531">
        <w:t>Strong organisational skills and an ability to work to tight deadlines. </w:t>
      </w:r>
    </w:p>
    <w:p w14:paraId="64921DBA" w14:textId="20EAB93E" w:rsidR="00602531" w:rsidRPr="00602531" w:rsidRDefault="00602531" w:rsidP="00602531">
      <w:pPr>
        <w:pStyle w:val="ListParagraph"/>
        <w:numPr>
          <w:ilvl w:val="0"/>
          <w:numId w:val="15"/>
        </w:numPr>
      </w:pPr>
      <w:r w:rsidRPr="00602531">
        <w:t>Highly motivated self-starter and enthusiastic. </w:t>
      </w:r>
    </w:p>
    <w:p w14:paraId="703083F9" w14:textId="77777777" w:rsidR="00602531" w:rsidRDefault="00602531" w:rsidP="00C77DE0">
      <w:pPr>
        <w:adjustRightInd/>
        <w:snapToGrid/>
        <w:spacing w:after="0"/>
      </w:pPr>
    </w:p>
    <w:p w14:paraId="1515D302" w14:textId="77777777" w:rsidR="00602531" w:rsidRDefault="00602531" w:rsidP="00C77DE0">
      <w:pPr>
        <w:adjustRightInd/>
        <w:snapToGrid/>
        <w:spacing w:after="0"/>
      </w:pPr>
    </w:p>
    <w:p w14:paraId="3B1BAD49" w14:textId="6CAE4233" w:rsidR="00C77DE0"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r w:rsidR="00602531">
        <w:t>future,</w:t>
      </w:r>
      <w:r>
        <w:t xml:space="preserve"> we will consult with the post holder before doing so</w:t>
      </w:r>
      <w:r w:rsidR="003163FB">
        <w:t>.</w:t>
      </w:r>
      <w:r w:rsidR="00C77DE0" w:rsidRPr="32B6B848">
        <w:rPr>
          <w:sz w:val="21"/>
          <w:szCs w:val="21"/>
        </w:rPr>
        <w:t xml:space="preserve"> </w:t>
      </w:r>
    </w:p>
    <w:p w14:paraId="1A7AC579" w14:textId="4F90E27D" w:rsidR="32B6B848" w:rsidRDefault="32B6B848" w:rsidP="32B6B848">
      <w:pPr>
        <w:spacing w:after="0"/>
        <w:rPr>
          <w:sz w:val="21"/>
          <w:szCs w:val="21"/>
        </w:rPr>
      </w:pPr>
    </w:p>
    <w:p w14:paraId="2DDA84BF" w14:textId="67BB33FC" w:rsidR="32B6B848" w:rsidRDefault="32B6B848" w:rsidP="32B6B848">
      <w:pPr>
        <w:spacing w:after="0"/>
        <w:rPr>
          <w:sz w:val="21"/>
          <w:szCs w:val="21"/>
        </w:rPr>
        <w:sectPr w:rsidR="32B6B848" w:rsidSect="00967ADD">
          <w:headerReference w:type="default" r:id="rId16"/>
          <w:footerReference w:type="first" r:id="rId17"/>
          <w:pgSz w:w="11906" w:h="16838"/>
          <w:pgMar w:top="660" w:right="794" w:bottom="794" w:left="1134" w:header="403" w:footer="755" w:gutter="0"/>
          <w:cols w:space="720"/>
          <w:noEndnote/>
          <w:titlePg/>
          <w:docGrid w:linePitch="381"/>
        </w:sectPr>
      </w:pPr>
    </w:p>
    <w:p w14:paraId="3D244725" w14:textId="77777777" w:rsidR="1432FC5C" w:rsidRDefault="1432FC5C" w:rsidP="32B6B848">
      <w:pPr>
        <w:spacing w:before="1200"/>
      </w:pPr>
      <w:r>
        <w:t>We make it possible for everyone to walk, wheel and cycle.</w:t>
      </w:r>
    </w:p>
    <w:p w14:paraId="0AE82C9B" w14:textId="77777777" w:rsidR="1432FC5C" w:rsidRDefault="1432FC5C">
      <w:r>
        <w:t>Because it changes everything. Our health. Our wellbeing. Our world.</w:t>
      </w:r>
    </w:p>
    <w:p w14:paraId="127797D3" w14:textId="51234C04" w:rsidR="1432FC5C" w:rsidRDefault="1432FC5C">
      <w:hyperlink r:id="rId18">
        <w:r w:rsidRPr="32B6B848">
          <w:rPr>
            <w:rStyle w:val="Hyperlink"/>
          </w:rPr>
          <w:t>www.walkwheelcycletrust.org.uk</w:t>
        </w:r>
      </w:hyperlink>
    </w:p>
    <w:p w14:paraId="40059D4E" w14:textId="5E9688F4" w:rsidR="32B6B848" w:rsidRDefault="32B6B848" w:rsidP="32B6B848"/>
    <w:sectPr w:rsidR="32B6B848" w:rsidSect="00967ADD">
      <w:headerReference w:type="default" r:id="rId19"/>
      <w:footerReference w:type="default" r:id="rId20"/>
      <w:footerReference w:type="first" r:id="rId21"/>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7259" w14:textId="77777777" w:rsidR="00BE6079" w:rsidRDefault="00BE6079" w:rsidP="00265BE7">
      <w:r>
        <w:separator/>
      </w:r>
    </w:p>
  </w:endnote>
  <w:endnote w:type="continuationSeparator" w:id="0">
    <w:p w14:paraId="56576D3E" w14:textId="77777777" w:rsidR="00BE6079" w:rsidRDefault="00BE6079"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14:paraId="7CAC8A6F" w14:textId="77777777" w:rsidR="006E1EAF" w:rsidRDefault="006E1E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47AD74"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rPr>
    </w:sdtEndPr>
    <w:sdtContent>
      <w:p w14:paraId="3349FF6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38D88CAE" w14:textId="53CDED2B" w:rsidR="004F2BFC" w:rsidRPr="004F2BFC" w:rsidRDefault="32B6B848" w:rsidP="004F2BFC">
    <w:pPr>
      <w:pStyle w:val="Footer"/>
      <w:spacing w:after="0"/>
      <w:ind w:right="357"/>
      <w:rPr>
        <w:sz w:val="22"/>
        <w:szCs w:val="22"/>
      </w:rPr>
    </w:pPr>
    <w:r w:rsidRPr="32B6B848">
      <w:rPr>
        <w:rFonts w:ascii="Avenir Next LT Pro Demi" w:hAnsi="Avenir Next LT Pro Demi"/>
        <w:b/>
        <w:bCs/>
        <w:sz w:val="22"/>
        <w:szCs w:val="22"/>
      </w:rPr>
      <w:t>Walk Wheel Cycle Trust</w:t>
    </w:r>
    <w:r w:rsidRPr="32B6B848">
      <w:rPr>
        <w:sz w:val="22"/>
        <w:szCs w:val="22"/>
      </w:rPr>
      <w:t xml:space="preserve"> | Content Marketing Officer</w:t>
    </w:r>
  </w:p>
  <w:p w14:paraId="26FD424C" w14:textId="0E32568E" w:rsidR="32B6B848" w:rsidRDefault="32B6B848" w:rsidP="32B6B848">
    <w:pPr>
      <w:pStyle w:val="Footer"/>
      <w:spacing w:after="0"/>
      <w:ind w:right="357"/>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32B6B848" w14:paraId="0631EAA1" w14:textId="77777777" w:rsidTr="32B6B848">
      <w:trPr>
        <w:trHeight w:val="300"/>
      </w:trPr>
      <w:tc>
        <w:tcPr>
          <w:tcW w:w="3325" w:type="dxa"/>
        </w:tcPr>
        <w:p w14:paraId="1FB41313" w14:textId="2B6B2966" w:rsidR="32B6B848" w:rsidRDefault="32B6B848" w:rsidP="32B6B848">
          <w:pPr>
            <w:pStyle w:val="Header"/>
            <w:ind w:left="-115"/>
          </w:pPr>
        </w:p>
      </w:tc>
      <w:tc>
        <w:tcPr>
          <w:tcW w:w="3325" w:type="dxa"/>
        </w:tcPr>
        <w:p w14:paraId="5908447B" w14:textId="5EE73692" w:rsidR="32B6B848" w:rsidRDefault="32B6B848" w:rsidP="32B6B848">
          <w:pPr>
            <w:pStyle w:val="Header"/>
            <w:jc w:val="center"/>
          </w:pPr>
        </w:p>
      </w:tc>
      <w:tc>
        <w:tcPr>
          <w:tcW w:w="3325" w:type="dxa"/>
        </w:tcPr>
        <w:p w14:paraId="02E2A269" w14:textId="21237597" w:rsidR="32B6B848" w:rsidRDefault="32B6B848" w:rsidP="32B6B848">
          <w:pPr>
            <w:pStyle w:val="Header"/>
            <w:ind w:right="-115"/>
            <w:jc w:val="right"/>
          </w:pPr>
        </w:p>
      </w:tc>
    </w:tr>
  </w:tbl>
  <w:p w14:paraId="1167D055" w14:textId="1895F628" w:rsidR="32B6B848" w:rsidRDefault="32B6B848" w:rsidP="32B6B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32B6B848" w14:paraId="7AC484BA" w14:textId="77777777" w:rsidTr="32B6B848">
      <w:trPr>
        <w:trHeight w:val="300"/>
      </w:trPr>
      <w:tc>
        <w:tcPr>
          <w:tcW w:w="3325" w:type="dxa"/>
        </w:tcPr>
        <w:p w14:paraId="36205A0B" w14:textId="282294CA" w:rsidR="32B6B848" w:rsidRDefault="32B6B848" w:rsidP="32B6B848">
          <w:pPr>
            <w:pStyle w:val="Header"/>
            <w:ind w:left="-115"/>
          </w:pPr>
        </w:p>
      </w:tc>
      <w:tc>
        <w:tcPr>
          <w:tcW w:w="3325" w:type="dxa"/>
        </w:tcPr>
        <w:p w14:paraId="702550A3" w14:textId="4227AC78" w:rsidR="32B6B848" w:rsidRDefault="32B6B848" w:rsidP="32B6B848">
          <w:pPr>
            <w:pStyle w:val="Header"/>
            <w:jc w:val="center"/>
          </w:pPr>
        </w:p>
      </w:tc>
      <w:tc>
        <w:tcPr>
          <w:tcW w:w="3325" w:type="dxa"/>
        </w:tcPr>
        <w:p w14:paraId="43107EF3" w14:textId="633AC0B0" w:rsidR="32B6B848" w:rsidRDefault="32B6B848" w:rsidP="32B6B848">
          <w:pPr>
            <w:pStyle w:val="Header"/>
            <w:ind w:right="-115"/>
            <w:jc w:val="right"/>
          </w:pPr>
        </w:p>
      </w:tc>
    </w:tr>
  </w:tbl>
  <w:p w14:paraId="47F32BEA" w14:textId="758479C8" w:rsidR="32B6B848" w:rsidRDefault="32B6B848" w:rsidP="32B6B8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rPr>
    </w:sdtEndPr>
    <w:sdtContent>
      <w:p w14:paraId="1366F6C2"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70153A0E"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79611328"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1C28F146"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32B6B848" w14:paraId="611CE987" w14:textId="77777777" w:rsidTr="32B6B848">
      <w:trPr>
        <w:trHeight w:val="300"/>
      </w:trPr>
      <w:tc>
        <w:tcPr>
          <w:tcW w:w="3325" w:type="dxa"/>
        </w:tcPr>
        <w:p w14:paraId="093C6380" w14:textId="3AAD38A5" w:rsidR="32B6B848" w:rsidRDefault="32B6B848" w:rsidP="32B6B848">
          <w:pPr>
            <w:pStyle w:val="Header"/>
            <w:ind w:left="-115"/>
          </w:pPr>
        </w:p>
      </w:tc>
      <w:tc>
        <w:tcPr>
          <w:tcW w:w="3325" w:type="dxa"/>
        </w:tcPr>
        <w:p w14:paraId="1B026813" w14:textId="67D766A8" w:rsidR="32B6B848" w:rsidRDefault="32B6B848" w:rsidP="32B6B848">
          <w:pPr>
            <w:pStyle w:val="Header"/>
            <w:jc w:val="center"/>
          </w:pPr>
        </w:p>
      </w:tc>
      <w:tc>
        <w:tcPr>
          <w:tcW w:w="3325" w:type="dxa"/>
        </w:tcPr>
        <w:p w14:paraId="526CFA3F" w14:textId="2A9BA7A5" w:rsidR="32B6B848" w:rsidRDefault="32B6B848" w:rsidP="32B6B848">
          <w:pPr>
            <w:pStyle w:val="Header"/>
            <w:ind w:right="-115"/>
            <w:jc w:val="right"/>
          </w:pPr>
        </w:p>
      </w:tc>
    </w:tr>
  </w:tbl>
  <w:p w14:paraId="161A63BC" w14:textId="5911FAAC" w:rsidR="32B6B848" w:rsidRDefault="32B6B848" w:rsidP="32B6B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2A0B" w14:textId="77777777" w:rsidR="00BE6079" w:rsidRDefault="00BE6079" w:rsidP="00265BE7">
      <w:r>
        <w:separator/>
      </w:r>
    </w:p>
  </w:footnote>
  <w:footnote w:type="continuationSeparator" w:id="0">
    <w:p w14:paraId="545C81F7" w14:textId="77777777" w:rsidR="00BE6079" w:rsidRDefault="00BE6079"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F279" w14:textId="77777777" w:rsidR="00B43526" w:rsidRDefault="00F07095">
    <w:pPr>
      <w:pStyle w:val="Header"/>
    </w:pPr>
    <w:r>
      <w:rPr>
        <w:noProof/>
      </w:rPr>
      <w:drawing>
        <wp:anchor distT="0" distB="0" distL="114300" distR="114300" simplePos="0" relativeHeight="251658241" behindDoc="1" locked="0" layoutInCell="1" allowOverlap="1" wp14:anchorId="6A974163" wp14:editId="47B46036">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58240" behindDoc="0" locked="0" layoutInCell="1" allowOverlap="1" wp14:anchorId="6DDBCB03" wp14:editId="2408124D">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p w14:paraId="27D0E591" w14:textId="43C824F5" w:rsidR="32B6B848" w:rsidRDefault="32B6B848" w:rsidP="32B6B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5E9B" w14:textId="77777777" w:rsidR="00C77DE0" w:rsidRDefault="00C77DE0">
    <w:pPr>
      <w:pStyle w:val="Header"/>
    </w:pPr>
    <w:r>
      <w:rPr>
        <w:noProof/>
      </w:rPr>
      <w:drawing>
        <wp:anchor distT="0" distB="0" distL="114300" distR="114300" simplePos="0" relativeHeight="251658243" behindDoc="1" locked="0" layoutInCell="1" allowOverlap="1" wp14:anchorId="64B2D023" wp14:editId="3AE7C973">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928087B" wp14:editId="3FDA505E">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p w14:paraId="5190E60E" w14:textId="5C111253" w:rsidR="32B6B848" w:rsidRDefault="32B6B848" w:rsidP="32B6B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EF9A" w14:textId="037E9CA4" w:rsidR="0047542E" w:rsidRPr="00834631" w:rsidRDefault="32B6B848" w:rsidP="32B6B848">
    <w:pPr>
      <w:pStyle w:val="Header"/>
      <w:jc w:val="right"/>
    </w:pPr>
    <w:r>
      <w:rPr>
        <w:noProof/>
      </w:rPr>
      <w:drawing>
        <wp:inline distT="0" distB="0" distL="0" distR="0" wp14:anchorId="3F28AED7" wp14:editId="200F618A">
          <wp:extent cx="3214370" cy="1043904"/>
          <wp:effectExtent l="0" t="0" r="0" b="0"/>
          <wp:docPr id="119076156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C562" w14:textId="77777777" w:rsidR="00C77DE0" w:rsidRPr="00834631" w:rsidRDefault="00C77DE0" w:rsidP="00C77DE0">
    <w:pPr>
      <w:pStyle w:val="Header"/>
    </w:pPr>
    <w:r>
      <w:rPr>
        <w:noProof/>
      </w:rPr>
      <w:drawing>
        <wp:anchor distT="0" distB="0" distL="114300" distR="114300" simplePos="0" relativeHeight="251658244" behindDoc="1" locked="0" layoutInCell="1" allowOverlap="1" wp14:anchorId="3549FF64" wp14:editId="72D75F9D">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4B7C0465" wp14:editId="6FC161FE">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1AA82130"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211"/>
    <w:multiLevelType w:val="hybridMultilevel"/>
    <w:tmpl w:val="82904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BC45F5"/>
    <w:multiLevelType w:val="hybridMultilevel"/>
    <w:tmpl w:val="FFFFFFFF"/>
    <w:lvl w:ilvl="0" w:tplc="A0BA6732">
      <w:start w:val="1"/>
      <w:numFmt w:val="decimal"/>
      <w:lvlText w:val="%1."/>
      <w:lvlJc w:val="left"/>
      <w:pPr>
        <w:ind w:left="720" w:hanging="360"/>
      </w:pPr>
    </w:lvl>
    <w:lvl w:ilvl="1" w:tplc="7CB48292">
      <w:start w:val="1"/>
      <w:numFmt w:val="lowerLetter"/>
      <w:lvlText w:val="%2."/>
      <w:lvlJc w:val="left"/>
      <w:pPr>
        <w:ind w:left="1440" w:hanging="360"/>
      </w:pPr>
    </w:lvl>
    <w:lvl w:ilvl="2" w:tplc="AFDE8A86">
      <w:start w:val="1"/>
      <w:numFmt w:val="lowerRoman"/>
      <w:lvlText w:val="%3."/>
      <w:lvlJc w:val="right"/>
      <w:pPr>
        <w:ind w:left="2160" w:hanging="180"/>
      </w:pPr>
    </w:lvl>
    <w:lvl w:ilvl="3" w:tplc="B88EA53E">
      <w:start w:val="1"/>
      <w:numFmt w:val="decimal"/>
      <w:lvlText w:val="%4."/>
      <w:lvlJc w:val="left"/>
      <w:pPr>
        <w:ind w:left="2880" w:hanging="360"/>
      </w:pPr>
    </w:lvl>
    <w:lvl w:ilvl="4" w:tplc="BFD83466">
      <w:start w:val="1"/>
      <w:numFmt w:val="lowerLetter"/>
      <w:lvlText w:val="%5."/>
      <w:lvlJc w:val="left"/>
      <w:pPr>
        <w:ind w:left="3600" w:hanging="360"/>
      </w:pPr>
    </w:lvl>
    <w:lvl w:ilvl="5" w:tplc="AC5E0AB6">
      <w:start w:val="1"/>
      <w:numFmt w:val="lowerRoman"/>
      <w:lvlText w:val="%6."/>
      <w:lvlJc w:val="right"/>
      <w:pPr>
        <w:ind w:left="4320" w:hanging="180"/>
      </w:pPr>
    </w:lvl>
    <w:lvl w:ilvl="6" w:tplc="666002D8">
      <w:start w:val="1"/>
      <w:numFmt w:val="decimal"/>
      <w:lvlText w:val="%7."/>
      <w:lvlJc w:val="left"/>
      <w:pPr>
        <w:ind w:left="5040" w:hanging="360"/>
      </w:pPr>
    </w:lvl>
    <w:lvl w:ilvl="7" w:tplc="586EC9AC">
      <w:start w:val="1"/>
      <w:numFmt w:val="lowerLetter"/>
      <w:lvlText w:val="%8."/>
      <w:lvlJc w:val="left"/>
      <w:pPr>
        <w:ind w:left="5760" w:hanging="360"/>
      </w:pPr>
    </w:lvl>
    <w:lvl w:ilvl="8" w:tplc="66E6F550">
      <w:start w:val="1"/>
      <w:numFmt w:val="lowerRoman"/>
      <w:lvlText w:val="%9."/>
      <w:lvlJc w:val="right"/>
      <w:pPr>
        <w:ind w:left="6480" w:hanging="180"/>
      </w:pPr>
    </w:lvl>
  </w:abstractNum>
  <w:abstractNum w:abstractNumId="6"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15681"/>
    <w:multiLevelType w:val="hybridMultilevel"/>
    <w:tmpl w:val="FFFFFFFF"/>
    <w:lvl w:ilvl="0" w:tplc="E30E4BBC">
      <w:start w:val="1"/>
      <w:numFmt w:val="decimal"/>
      <w:lvlText w:val="%1."/>
      <w:lvlJc w:val="left"/>
      <w:pPr>
        <w:ind w:left="720" w:hanging="360"/>
      </w:pPr>
    </w:lvl>
    <w:lvl w:ilvl="1" w:tplc="F23EC15A">
      <w:start w:val="1"/>
      <w:numFmt w:val="lowerLetter"/>
      <w:lvlText w:val="%2."/>
      <w:lvlJc w:val="left"/>
      <w:pPr>
        <w:ind w:left="1440" w:hanging="360"/>
      </w:pPr>
    </w:lvl>
    <w:lvl w:ilvl="2" w:tplc="214CA0C2">
      <w:start w:val="1"/>
      <w:numFmt w:val="lowerRoman"/>
      <w:lvlText w:val="%3."/>
      <w:lvlJc w:val="right"/>
      <w:pPr>
        <w:ind w:left="2160" w:hanging="180"/>
      </w:pPr>
    </w:lvl>
    <w:lvl w:ilvl="3" w:tplc="CC960E6C">
      <w:start w:val="1"/>
      <w:numFmt w:val="decimal"/>
      <w:lvlText w:val="%4."/>
      <w:lvlJc w:val="left"/>
      <w:pPr>
        <w:ind w:left="2880" w:hanging="360"/>
      </w:pPr>
    </w:lvl>
    <w:lvl w:ilvl="4" w:tplc="C1989A7E">
      <w:start w:val="1"/>
      <w:numFmt w:val="lowerLetter"/>
      <w:lvlText w:val="%5."/>
      <w:lvlJc w:val="left"/>
      <w:pPr>
        <w:ind w:left="3600" w:hanging="360"/>
      </w:pPr>
    </w:lvl>
    <w:lvl w:ilvl="5" w:tplc="4B5C91CC">
      <w:start w:val="1"/>
      <w:numFmt w:val="lowerRoman"/>
      <w:lvlText w:val="%6."/>
      <w:lvlJc w:val="right"/>
      <w:pPr>
        <w:ind w:left="4320" w:hanging="180"/>
      </w:pPr>
    </w:lvl>
    <w:lvl w:ilvl="6" w:tplc="D1043296">
      <w:start w:val="1"/>
      <w:numFmt w:val="decimal"/>
      <w:lvlText w:val="%7."/>
      <w:lvlJc w:val="left"/>
      <w:pPr>
        <w:ind w:left="5040" w:hanging="360"/>
      </w:pPr>
    </w:lvl>
    <w:lvl w:ilvl="7" w:tplc="F0942616">
      <w:start w:val="1"/>
      <w:numFmt w:val="lowerLetter"/>
      <w:lvlText w:val="%8."/>
      <w:lvlJc w:val="left"/>
      <w:pPr>
        <w:ind w:left="5760" w:hanging="360"/>
      </w:pPr>
    </w:lvl>
    <w:lvl w:ilvl="8" w:tplc="7FDED248">
      <w:start w:val="1"/>
      <w:numFmt w:val="lowerRoman"/>
      <w:lvlText w:val="%9."/>
      <w:lvlJc w:val="right"/>
      <w:pPr>
        <w:ind w:left="6480" w:hanging="180"/>
      </w:pPr>
    </w:lvl>
  </w:abstractNum>
  <w:abstractNum w:abstractNumId="10" w15:restartNumberingAfterBreak="0">
    <w:nsid w:val="59B079F1"/>
    <w:multiLevelType w:val="multilevel"/>
    <w:tmpl w:val="D396A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93A8B"/>
    <w:multiLevelType w:val="hybridMultilevel"/>
    <w:tmpl w:val="3B06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0BD09E"/>
    <w:multiLevelType w:val="hybridMultilevel"/>
    <w:tmpl w:val="FFFFFFFF"/>
    <w:lvl w:ilvl="0" w:tplc="B44096AC">
      <w:start w:val="1"/>
      <w:numFmt w:val="bullet"/>
      <w:lvlText w:val=""/>
      <w:lvlJc w:val="left"/>
      <w:pPr>
        <w:ind w:left="720" w:hanging="360"/>
      </w:pPr>
      <w:rPr>
        <w:rFonts w:ascii="Symbol" w:hAnsi="Symbol" w:hint="default"/>
      </w:rPr>
    </w:lvl>
    <w:lvl w:ilvl="1" w:tplc="F0104B66">
      <w:start w:val="1"/>
      <w:numFmt w:val="bullet"/>
      <w:lvlText w:val="o"/>
      <w:lvlJc w:val="left"/>
      <w:pPr>
        <w:ind w:left="1440" w:hanging="360"/>
      </w:pPr>
      <w:rPr>
        <w:rFonts w:ascii="Courier New" w:hAnsi="Courier New" w:hint="default"/>
      </w:rPr>
    </w:lvl>
    <w:lvl w:ilvl="2" w:tplc="1A7A1FF2">
      <w:start w:val="1"/>
      <w:numFmt w:val="bullet"/>
      <w:lvlText w:val=""/>
      <w:lvlJc w:val="left"/>
      <w:pPr>
        <w:ind w:left="2160" w:hanging="360"/>
      </w:pPr>
      <w:rPr>
        <w:rFonts w:ascii="Wingdings" w:hAnsi="Wingdings" w:hint="default"/>
      </w:rPr>
    </w:lvl>
    <w:lvl w:ilvl="3" w:tplc="E014F2EC">
      <w:start w:val="1"/>
      <w:numFmt w:val="bullet"/>
      <w:lvlText w:val=""/>
      <w:lvlJc w:val="left"/>
      <w:pPr>
        <w:ind w:left="2880" w:hanging="360"/>
      </w:pPr>
      <w:rPr>
        <w:rFonts w:ascii="Symbol" w:hAnsi="Symbol" w:hint="default"/>
      </w:rPr>
    </w:lvl>
    <w:lvl w:ilvl="4" w:tplc="C9E03E46">
      <w:start w:val="1"/>
      <w:numFmt w:val="bullet"/>
      <w:lvlText w:val="o"/>
      <w:lvlJc w:val="left"/>
      <w:pPr>
        <w:ind w:left="3600" w:hanging="360"/>
      </w:pPr>
      <w:rPr>
        <w:rFonts w:ascii="Courier New" w:hAnsi="Courier New" w:hint="default"/>
      </w:rPr>
    </w:lvl>
    <w:lvl w:ilvl="5" w:tplc="5B58C21E">
      <w:start w:val="1"/>
      <w:numFmt w:val="bullet"/>
      <w:lvlText w:val=""/>
      <w:lvlJc w:val="left"/>
      <w:pPr>
        <w:ind w:left="4320" w:hanging="360"/>
      </w:pPr>
      <w:rPr>
        <w:rFonts w:ascii="Wingdings" w:hAnsi="Wingdings" w:hint="default"/>
      </w:rPr>
    </w:lvl>
    <w:lvl w:ilvl="6" w:tplc="9A2881A6">
      <w:start w:val="1"/>
      <w:numFmt w:val="bullet"/>
      <w:lvlText w:val=""/>
      <w:lvlJc w:val="left"/>
      <w:pPr>
        <w:ind w:left="5040" w:hanging="360"/>
      </w:pPr>
      <w:rPr>
        <w:rFonts w:ascii="Symbol" w:hAnsi="Symbol" w:hint="default"/>
      </w:rPr>
    </w:lvl>
    <w:lvl w:ilvl="7" w:tplc="4E9663E6">
      <w:start w:val="1"/>
      <w:numFmt w:val="bullet"/>
      <w:lvlText w:val="o"/>
      <w:lvlJc w:val="left"/>
      <w:pPr>
        <w:ind w:left="5760" w:hanging="360"/>
      </w:pPr>
      <w:rPr>
        <w:rFonts w:ascii="Courier New" w:hAnsi="Courier New" w:hint="default"/>
      </w:rPr>
    </w:lvl>
    <w:lvl w:ilvl="8" w:tplc="CEA8A126">
      <w:start w:val="1"/>
      <w:numFmt w:val="bullet"/>
      <w:lvlText w:val=""/>
      <w:lvlJc w:val="left"/>
      <w:pPr>
        <w:ind w:left="6480" w:hanging="360"/>
      </w:pPr>
      <w:rPr>
        <w:rFonts w:ascii="Wingdings" w:hAnsi="Wingdings" w:hint="default"/>
      </w:rPr>
    </w:lvl>
  </w:abstractNum>
  <w:abstractNum w:abstractNumId="14" w15:restartNumberingAfterBreak="0">
    <w:nsid w:val="67852886"/>
    <w:multiLevelType w:val="hybridMultilevel"/>
    <w:tmpl w:val="C410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005734">
    <w:abstractNumId w:val="13"/>
  </w:num>
  <w:num w:numId="2" w16cid:durableId="505020623">
    <w:abstractNumId w:val="5"/>
  </w:num>
  <w:num w:numId="3" w16cid:durableId="1875003404">
    <w:abstractNumId w:val="9"/>
  </w:num>
  <w:num w:numId="4" w16cid:durableId="1914193120">
    <w:abstractNumId w:val="4"/>
  </w:num>
  <w:num w:numId="5" w16cid:durableId="1403603849">
    <w:abstractNumId w:val="2"/>
  </w:num>
  <w:num w:numId="6" w16cid:durableId="2139029848">
    <w:abstractNumId w:val="6"/>
  </w:num>
  <w:num w:numId="7" w16cid:durableId="194346932">
    <w:abstractNumId w:val="12"/>
  </w:num>
  <w:num w:numId="8" w16cid:durableId="701975925">
    <w:abstractNumId w:val="7"/>
  </w:num>
  <w:num w:numId="9" w16cid:durableId="1138839264">
    <w:abstractNumId w:val="8"/>
  </w:num>
  <w:num w:numId="10" w16cid:durableId="510072386">
    <w:abstractNumId w:val="0"/>
  </w:num>
  <w:num w:numId="11" w16cid:durableId="1970234207">
    <w:abstractNumId w:val="1"/>
  </w:num>
  <w:num w:numId="12" w16cid:durableId="2053529251">
    <w:abstractNumId w:val="14"/>
  </w:num>
  <w:num w:numId="13" w16cid:durableId="949359747">
    <w:abstractNumId w:val="3"/>
  </w:num>
  <w:num w:numId="14" w16cid:durableId="2071267625">
    <w:abstractNumId w:val="10"/>
  </w:num>
  <w:num w:numId="15" w16cid:durableId="1175850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F9"/>
    <w:rsid w:val="000356F0"/>
    <w:rsid w:val="00041485"/>
    <w:rsid w:val="00076566"/>
    <w:rsid w:val="000C3102"/>
    <w:rsid w:val="000C4E2E"/>
    <w:rsid w:val="00100C0C"/>
    <w:rsid w:val="00125502"/>
    <w:rsid w:val="00125A18"/>
    <w:rsid w:val="00163DCF"/>
    <w:rsid w:val="00172E04"/>
    <w:rsid w:val="00176258"/>
    <w:rsid w:val="00190AF7"/>
    <w:rsid w:val="001C03F9"/>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4A70"/>
    <w:rsid w:val="003163FB"/>
    <w:rsid w:val="00323CEA"/>
    <w:rsid w:val="0032584F"/>
    <w:rsid w:val="00332803"/>
    <w:rsid w:val="00396E0F"/>
    <w:rsid w:val="003A0CCB"/>
    <w:rsid w:val="003A6C56"/>
    <w:rsid w:val="003B51FC"/>
    <w:rsid w:val="00401247"/>
    <w:rsid w:val="004237CC"/>
    <w:rsid w:val="00457E47"/>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A7CF9"/>
    <w:rsid w:val="005B27EA"/>
    <w:rsid w:val="005C43CC"/>
    <w:rsid w:val="00602531"/>
    <w:rsid w:val="006454E2"/>
    <w:rsid w:val="00652790"/>
    <w:rsid w:val="00667CE5"/>
    <w:rsid w:val="006A6326"/>
    <w:rsid w:val="006E1C20"/>
    <w:rsid w:val="006E1EAF"/>
    <w:rsid w:val="00700A3E"/>
    <w:rsid w:val="00701BD1"/>
    <w:rsid w:val="00726F5C"/>
    <w:rsid w:val="00730BEC"/>
    <w:rsid w:val="007543C4"/>
    <w:rsid w:val="00775A8B"/>
    <w:rsid w:val="00794DFC"/>
    <w:rsid w:val="007A21DA"/>
    <w:rsid w:val="007D0BBF"/>
    <w:rsid w:val="00802766"/>
    <w:rsid w:val="00815EA4"/>
    <w:rsid w:val="00834631"/>
    <w:rsid w:val="00845326"/>
    <w:rsid w:val="0084591B"/>
    <w:rsid w:val="00861E4D"/>
    <w:rsid w:val="008638EB"/>
    <w:rsid w:val="00864DF2"/>
    <w:rsid w:val="00881A9D"/>
    <w:rsid w:val="008D5FB9"/>
    <w:rsid w:val="008D63E7"/>
    <w:rsid w:val="00905B3D"/>
    <w:rsid w:val="009234EA"/>
    <w:rsid w:val="0093579F"/>
    <w:rsid w:val="00944B13"/>
    <w:rsid w:val="0094714C"/>
    <w:rsid w:val="0095725B"/>
    <w:rsid w:val="00967ADD"/>
    <w:rsid w:val="00971CE0"/>
    <w:rsid w:val="009D0ACD"/>
    <w:rsid w:val="009D356E"/>
    <w:rsid w:val="009E6591"/>
    <w:rsid w:val="009F606D"/>
    <w:rsid w:val="00A0035C"/>
    <w:rsid w:val="00A01977"/>
    <w:rsid w:val="00A452BA"/>
    <w:rsid w:val="00A542C9"/>
    <w:rsid w:val="00A54E08"/>
    <w:rsid w:val="00A61E7A"/>
    <w:rsid w:val="00AE77FE"/>
    <w:rsid w:val="00AF5CBF"/>
    <w:rsid w:val="00B17473"/>
    <w:rsid w:val="00B23704"/>
    <w:rsid w:val="00B43526"/>
    <w:rsid w:val="00B9111C"/>
    <w:rsid w:val="00BB5C4D"/>
    <w:rsid w:val="00BC3E66"/>
    <w:rsid w:val="00BE6079"/>
    <w:rsid w:val="00C150AD"/>
    <w:rsid w:val="00C22297"/>
    <w:rsid w:val="00C31B10"/>
    <w:rsid w:val="00C37F61"/>
    <w:rsid w:val="00C42F31"/>
    <w:rsid w:val="00C45E0A"/>
    <w:rsid w:val="00C56F6B"/>
    <w:rsid w:val="00C572A4"/>
    <w:rsid w:val="00C77DE0"/>
    <w:rsid w:val="00CA7614"/>
    <w:rsid w:val="00CC070A"/>
    <w:rsid w:val="00D00F2B"/>
    <w:rsid w:val="00D03601"/>
    <w:rsid w:val="00D46DD3"/>
    <w:rsid w:val="00D81191"/>
    <w:rsid w:val="00DD31E1"/>
    <w:rsid w:val="00DF16A1"/>
    <w:rsid w:val="00E01B15"/>
    <w:rsid w:val="00E03283"/>
    <w:rsid w:val="00E071CD"/>
    <w:rsid w:val="00E44A63"/>
    <w:rsid w:val="00E71DE9"/>
    <w:rsid w:val="00E87A25"/>
    <w:rsid w:val="00EB0B2E"/>
    <w:rsid w:val="00EB2A43"/>
    <w:rsid w:val="00EC0BF5"/>
    <w:rsid w:val="00F07095"/>
    <w:rsid w:val="00F4050B"/>
    <w:rsid w:val="00F85283"/>
    <w:rsid w:val="00FC57A5"/>
    <w:rsid w:val="00FD0488"/>
    <w:rsid w:val="00FD2986"/>
    <w:rsid w:val="00FD5C17"/>
    <w:rsid w:val="00FE44ED"/>
    <w:rsid w:val="00FF4ECB"/>
    <w:rsid w:val="05088D34"/>
    <w:rsid w:val="0850397F"/>
    <w:rsid w:val="0DBD0ADD"/>
    <w:rsid w:val="13F384C0"/>
    <w:rsid w:val="1432FC5C"/>
    <w:rsid w:val="18166794"/>
    <w:rsid w:val="1A211AEF"/>
    <w:rsid w:val="1D4CA945"/>
    <w:rsid w:val="25874876"/>
    <w:rsid w:val="27EFA5DC"/>
    <w:rsid w:val="32B6B848"/>
    <w:rsid w:val="32D3D00D"/>
    <w:rsid w:val="33741FC8"/>
    <w:rsid w:val="38ACA604"/>
    <w:rsid w:val="40BB25A3"/>
    <w:rsid w:val="450B7AF7"/>
    <w:rsid w:val="45CAE092"/>
    <w:rsid w:val="5332EB18"/>
    <w:rsid w:val="5BC39593"/>
    <w:rsid w:val="5C3A8228"/>
    <w:rsid w:val="5C60BCA5"/>
    <w:rsid w:val="61083A33"/>
    <w:rsid w:val="61299E5E"/>
    <w:rsid w:val="645B5059"/>
    <w:rsid w:val="66C027D2"/>
    <w:rsid w:val="71072A72"/>
    <w:rsid w:val="7B86F90C"/>
    <w:rsid w:val="7C623414"/>
    <w:rsid w:val="7E1D8E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10DD"/>
  <w15:chartTrackingRefBased/>
  <w15:docId w15:val="{23D7A893-4913-49F6-8826-4AFE20F3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4"/>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5"/>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character" w:styleId="FollowedHyperlink">
    <w:name w:val="FollowedHyperlink"/>
    <w:basedOn w:val="DefaultParagraphFont"/>
    <w:uiPriority w:val="99"/>
    <w:semiHidden/>
    <w:unhideWhenUsed/>
    <w:rsid w:val="005A7CF9"/>
    <w:rPr>
      <w:color w:val="96607D" w:themeColor="followedHyperlink"/>
      <w:u w:val="single"/>
    </w:rPr>
  </w:style>
  <w:style w:type="paragraph" w:styleId="Revision">
    <w:name w:val="Revision"/>
    <w:hidden/>
    <w:uiPriority w:val="99"/>
    <w:semiHidden/>
    <w:rsid w:val="000C4E2E"/>
    <w:rPr>
      <w:rFonts w:ascii="Avenir Next LT Pro" w:hAnsi="Avenir Next LT Pro"/>
      <w:color w:val="3C3C3B"/>
      <w:sz w:val="28"/>
      <w:szCs w:val="28"/>
    </w:rPr>
  </w:style>
  <w:style w:type="paragraph" w:customStyle="1" w:styleId="paragraph">
    <w:name w:val="paragraph"/>
    <w:basedOn w:val="Normal"/>
    <w:rsid w:val="00FE44ED"/>
    <w:pPr>
      <w:adjustRightInd/>
      <w:snapToGrid/>
      <w:spacing w:before="100" w:beforeAutospacing="1" w:after="100" w:afterAutospacing="1"/>
    </w:pPr>
    <w:rPr>
      <w:rFonts w:ascii="Times New Roman" w:eastAsia="Times New Roman" w:hAnsi="Times New Roman" w:cs="Times New Roman"/>
      <w:color w:val="auto"/>
      <w:kern w:val="0"/>
      <w:sz w:val="24"/>
      <w:szCs w:val="24"/>
      <w:lang w:eastAsia="en-GB"/>
      <w14:ligatures w14:val="none"/>
    </w:rPr>
  </w:style>
  <w:style w:type="character" w:customStyle="1" w:styleId="normaltextrun">
    <w:name w:val="normaltextrun"/>
    <w:basedOn w:val="DefaultParagraphFont"/>
    <w:rsid w:val="00FE44ED"/>
  </w:style>
  <w:style w:type="character" w:customStyle="1" w:styleId="eop">
    <w:name w:val="eop"/>
    <w:basedOn w:val="DefaultParagraphFont"/>
    <w:rsid w:val="00FE4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Rebrand\250922%20Walk%20Wheel%20Cycle%20Trust%20Job%20Description%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1" ma:contentTypeDescription="Create a new document." ma:contentTypeScope="" ma:versionID="305265893207599ed15db7b81a0cca92">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134fc501a7f9c4704e5feb6697d0a0f9"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426EA290-67E9-4049-837C-3FE0F516BCE1}"/>
</file>

<file path=customXml/itemProps2.xml><?xml version="1.0" encoding="utf-8"?>
<ds:datastoreItem xmlns:ds="http://schemas.openxmlformats.org/officeDocument/2006/customXml" ds:itemID="{E5E1E972-37C7-4FB2-8644-8AADF5C599F9}">
  <ds:schemaRefs>
    <ds:schemaRef ds:uri="http://schemas.microsoft.com/sharepoint/v3/contenttype/forms"/>
  </ds:schemaRefs>
</ds:datastoreItem>
</file>

<file path=customXml/itemProps3.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4.xml><?xml version="1.0" encoding="utf-8"?>
<ds:datastoreItem xmlns:ds="http://schemas.openxmlformats.org/officeDocument/2006/customXml" ds:itemID="{6A5A51AA-24EE-49F5-AFF4-340BA1D2C04C}">
  <ds:schemaRefs>
    <ds:schemaRef ds:uri="http://www.w3.org/XML/1998/namespace"/>
    <ds:schemaRef ds:uri="http://purl.org/dc/terms/"/>
    <ds:schemaRef ds:uri="http://schemas.microsoft.com/office/2006/documentManagement/types"/>
    <ds:schemaRef ds:uri="http://schemas.microsoft.com/office/2006/metadata/properties"/>
    <ds:schemaRef ds:uri="e5b321d2-d3a1-4c69-b3b1-b262ae7597ff"/>
    <ds:schemaRef ds:uri="http://purl.org/dc/dcmitype/"/>
    <ds:schemaRef ds:uri="http://schemas.openxmlformats.org/package/2006/metadata/core-properties"/>
    <ds:schemaRef ds:uri="http://purl.org/dc/elements/1.1/"/>
    <ds:schemaRef ds:uri="http://schemas.microsoft.com/office/infopath/2007/PartnerControls"/>
    <ds:schemaRef ds:uri="192eca83-dff2-4c39-b4eb-45bb71f1e540"/>
  </ds:schemaRefs>
</ds:datastoreItem>
</file>

<file path=customXml/itemProps5.xml><?xml version="1.0" encoding="utf-8"?>
<ds:datastoreItem xmlns:ds="http://schemas.openxmlformats.org/officeDocument/2006/customXml" ds:itemID="{E3DE8286-0A82-4BB6-B9A3-525ED7B79FBD}"/>
</file>

<file path=docProps/app.xml><?xml version="1.0" encoding="utf-8"?>
<Properties xmlns="http://schemas.openxmlformats.org/officeDocument/2006/extended-properties" xmlns:vt="http://schemas.openxmlformats.org/officeDocument/2006/docPropsVTypes">
  <Template>250922 Walk Wheel Cycle Trust Job Description Template v1</Template>
  <TotalTime>2</TotalTime>
  <Pages>8</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Emily Freeman</dc:creator>
  <cp:keywords/>
  <dc:description/>
  <cp:lastModifiedBy>Lauren Mealor</cp:lastModifiedBy>
  <cp:revision>2</cp:revision>
  <dcterms:created xsi:type="dcterms:W3CDTF">2025-10-30T15:28:00Z</dcterms:created>
  <dcterms:modified xsi:type="dcterms:W3CDTF">2025-10-30T15:28:00Z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Department">
    <vt:lpwstr/>
  </property>
  <property fmtid="{D5CDD505-2E9C-101B-9397-08002B2CF9AE}" pid="8" name="Region">
    <vt:lpwstr/>
  </property>
  <property fmtid="{D5CDD505-2E9C-101B-9397-08002B2CF9AE}" pid="9" name="MediaServiceImageTags">
    <vt:lpwstr/>
  </property>
</Properties>
</file>