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E1B6" w14:textId="77777777" w:rsidR="00B43526" w:rsidRDefault="00FE5E32" w:rsidP="6551D22A">
      <w:pPr>
        <w:pStyle w:val="Title"/>
      </w:pPr>
      <w:r>
        <w:t>Integrated Mobility Lead (Network Rail)</w:t>
      </w:r>
    </w:p>
    <w:p w14:paraId="0537D5C4" w14:textId="77777777" w:rsidR="008D63E7" w:rsidRDefault="008D63E7" w:rsidP="00C77DE0">
      <w:pPr>
        <w:pStyle w:val="Subtitle"/>
        <w:tabs>
          <w:tab w:val="center" w:pos="4989"/>
        </w:tabs>
      </w:pPr>
      <w:r>
        <w:t>Job description</w:t>
      </w:r>
    </w:p>
    <w:p w14:paraId="4A108117" w14:textId="77777777" w:rsidR="00CC070A" w:rsidRDefault="00CC070A" w:rsidP="00CC070A"/>
    <w:p w14:paraId="763534BB" w14:textId="6F2DF4EE" w:rsidR="00CC070A" w:rsidRDefault="00CC070A" w:rsidP="00CC070A">
      <w:pPr>
        <w:pStyle w:val="Author16pt"/>
      </w:pPr>
    </w:p>
    <w:p w14:paraId="7234E0EB"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71A5824B" w14:textId="77777777" w:rsidR="00396E0F" w:rsidRPr="002864F0" w:rsidRDefault="008D63E7" w:rsidP="002864F0">
      <w:pPr>
        <w:pStyle w:val="Heading2"/>
        <w:rPr>
          <w:color w:val="264031"/>
        </w:rPr>
      </w:pPr>
      <w:r w:rsidRPr="002864F0">
        <w:rPr>
          <w:color w:val="264031"/>
        </w:rPr>
        <w:lastRenderedPageBreak/>
        <w:t>Role description</w:t>
      </w:r>
    </w:p>
    <w:p w14:paraId="758458E0" w14:textId="77777777" w:rsidR="00CC070A" w:rsidRDefault="00CC070A" w:rsidP="00CC070A">
      <w:pPr>
        <w:pStyle w:val="ListParagraph"/>
        <w:numPr>
          <w:ilvl w:val="0"/>
          <w:numId w:val="6"/>
        </w:numPr>
      </w:pPr>
      <w:r w:rsidRPr="00CC070A">
        <w:rPr>
          <w:rStyle w:val="Demibold"/>
        </w:rPr>
        <w:t xml:space="preserve">Salary: </w:t>
      </w:r>
      <w:r>
        <w:t xml:space="preserve">Grade </w:t>
      </w:r>
      <w:r w:rsidR="00FE5E32">
        <w:t>I</w:t>
      </w:r>
      <w:r>
        <w:t xml:space="preserve"> </w:t>
      </w:r>
    </w:p>
    <w:p w14:paraId="71527D49" w14:textId="77777777" w:rsidR="00CC070A" w:rsidRDefault="00CC070A" w:rsidP="00CC070A">
      <w:pPr>
        <w:pStyle w:val="ListParagraph"/>
        <w:numPr>
          <w:ilvl w:val="0"/>
          <w:numId w:val="6"/>
        </w:numPr>
      </w:pPr>
      <w:r w:rsidRPr="00CC070A">
        <w:rPr>
          <w:rStyle w:val="Demibold"/>
        </w:rPr>
        <w:t>Location</w:t>
      </w:r>
      <w:r>
        <w:t xml:space="preserve">: </w:t>
      </w:r>
      <w:r w:rsidR="00FE5E32">
        <w:t>Central England. Network Rail hu</w:t>
      </w:r>
      <w:r w:rsidR="00286664">
        <w:t>b in</w:t>
      </w:r>
      <w:r w:rsidR="00FE5E32">
        <w:t xml:space="preserve"> Manchester or Birmingham, </w:t>
      </w:r>
      <w:r w:rsidR="00FE5E32" w:rsidRPr="00BE5DAE">
        <w:t>with the flexibility to work from ho</w:t>
      </w:r>
      <w:r w:rsidR="00286664">
        <w:t>me when required.</w:t>
      </w:r>
    </w:p>
    <w:p w14:paraId="049D59BA" w14:textId="04E42507" w:rsidR="00CC070A" w:rsidRDefault="00CC070A" w:rsidP="6551D22A">
      <w:pPr>
        <w:pStyle w:val="ListParagraph"/>
      </w:pPr>
      <w:r w:rsidRPr="6551D22A">
        <w:rPr>
          <w:rStyle w:val="Demibold"/>
        </w:rPr>
        <w:t xml:space="preserve">Line manager: </w:t>
      </w:r>
      <w:r w:rsidR="00FE5E32">
        <w:t>Head of</w:t>
      </w:r>
      <w:r w:rsidR="005D19BA">
        <w:t xml:space="preserve"> </w:t>
      </w:r>
      <w:r w:rsidR="00FA48CD">
        <w:t xml:space="preserve">Public Transport </w:t>
      </w:r>
      <w:r w:rsidR="005D19BA">
        <w:t xml:space="preserve">Integration </w:t>
      </w:r>
      <w:r w:rsidR="00FE5E32">
        <w:t xml:space="preserve">| Connected Neighbourhoods. </w:t>
      </w:r>
      <w:r w:rsidR="57576FAD">
        <w:t>Project oversight</w:t>
      </w:r>
      <w:r w:rsidR="00FE5E32">
        <w:t xml:space="preserve"> by Network Rail.</w:t>
      </w:r>
      <w:r>
        <w:t xml:space="preserve"> </w:t>
      </w:r>
    </w:p>
    <w:p w14:paraId="2387DFF5" w14:textId="77777777" w:rsidR="008D63E7" w:rsidRDefault="00CC070A" w:rsidP="009F328E">
      <w:pPr>
        <w:pStyle w:val="ListParagraph"/>
        <w:numPr>
          <w:ilvl w:val="0"/>
          <w:numId w:val="6"/>
        </w:numPr>
      </w:pPr>
      <w:r w:rsidRPr="00316C18">
        <w:rPr>
          <w:rStyle w:val="Demibold"/>
        </w:rPr>
        <w:t>Department / Team:</w:t>
      </w:r>
      <w:r w:rsidRPr="00870A7D">
        <w:t xml:space="preserve"> </w:t>
      </w:r>
      <w:r w:rsidR="00FE5E32" w:rsidRPr="004E33C7">
        <w:t>Connected Neighbourhoods</w:t>
      </w:r>
      <w:r w:rsidR="00FE5E32">
        <w:t xml:space="preserve"> (Walk, Wheel, Cycle Trust) / </w:t>
      </w:r>
      <w:r w:rsidR="00FE5E32" w:rsidRPr="00870A7D">
        <w:t>Regeneration and Placemaking Team</w:t>
      </w:r>
      <w:r w:rsidR="00FE5E32">
        <w:t xml:space="preserve"> (Network Rail)</w:t>
      </w:r>
    </w:p>
    <w:p w14:paraId="2EA77400" w14:textId="77777777" w:rsidR="008D63E7" w:rsidRPr="002864F0" w:rsidRDefault="008D63E7" w:rsidP="007612EF">
      <w:pPr>
        <w:pStyle w:val="Heading1"/>
      </w:pPr>
      <w:r w:rsidRPr="002864F0">
        <w:t>Role summary</w:t>
      </w:r>
    </w:p>
    <w:p w14:paraId="6919EE1A" w14:textId="11406DA3" w:rsidR="00FE5E32" w:rsidRPr="00E0113A" w:rsidRDefault="00FE5E32" w:rsidP="00FE5E32">
      <w:pPr>
        <w:jc w:val="both"/>
      </w:pPr>
      <w:r>
        <w:t xml:space="preserve">This role </w:t>
      </w:r>
      <w:r w:rsidR="00704DBB">
        <w:t xml:space="preserve">is focused on </w:t>
      </w:r>
      <w:r>
        <w:t>transforming transport for the better</w:t>
      </w:r>
      <w:r w:rsidR="00704DBB">
        <w:t>.</w:t>
      </w:r>
      <w:r>
        <w:t xml:space="preserve"> This is a unique opportunity to work at the intersection of two leading organisations—Network Rail, one of the UK’s largest landowners and infrastructure operators, and </w:t>
      </w:r>
      <w:r w:rsidR="00704DBB">
        <w:t>Walk, Wheel, Cycle Trust</w:t>
      </w:r>
      <w:r>
        <w:t>, the charity behind the National Cycle Network. Together, we’re driving forward a bold vision for integrated, sustainable mobility</w:t>
      </w:r>
      <w:r w:rsidR="00704DBB">
        <w:t>.</w:t>
      </w:r>
    </w:p>
    <w:p w14:paraId="22D04DF0" w14:textId="77777777" w:rsidR="00FE5E32" w:rsidRPr="00E0113A" w:rsidRDefault="00FE5E32" w:rsidP="00704DBB">
      <w:pPr>
        <w:pStyle w:val="paragraph"/>
        <w:spacing w:before="0" w:beforeAutospacing="0" w:after="0" w:afterAutospacing="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Network Rail</w:t>
      </w:r>
      <w:r w:rsidR="00704DBB" w:rsidRPr="00E0113A">
        <w:rPr>
          <w:rFonts w:ascii="Avenir Next LT Pro" w:hAnsi="Avenir Next LT Pro" w:cstheme="minorBidi"/>
          <w:color w:val="3C3C3B"/>
          <w:kern w:val="2"/>
          <w:sz w:val="28"/>
          <w:szCs w:val="28"/>
          <w:lang w:eastAsia="en-US"/>
          <w14:ligatures w14:val="standardContextual"/>
        </w:rPr>
        <w:t xml:space="preserve"> own</w:t>
      </w:r>
      <w:r w:rsidRPr="00E0113A">
        <w:rPr>
          <w:rFonts w:ascii="Avenir Next LT Pro" w:hAnsi="Avenir Next LT Pro" w:cstheme="minorBidi"/>
          <w:color w:val="3C3C3B"/>
          <w:kern w:val="2"/>
          <w:sz w:val="28"/>
          <w:szCs w:val="28"/>
          <w:lang w:eastAsia="en-US"/>
          <w14:ligatures w14:val="standardContextual"/>
        </w:rPr>
        <w:t>, operat</w:t>
      </w:r>
      <w:r w:rsidR="00704DBB" w:rsidRPr="00E0113A">
        <w:rPr>
          <w:rFonts w:ascii="Avenir Next LT Pro" w:hAnsi="Avenir Next LT Pro" w:cstheme="minorBidi"/>
          <w:color w:val="3C3C3B"/>
          <w:kern w:val="2"/>
          <w:sz w:val="28"/>
          <w:szCs w:val="28"/>
          <w:lang w:eastAsia="en-US"/>
          <w14:ligatures w14:val="standardContextual"/>
        </w:rPr>
        <w:t>e</w:t>
      </w:r>
      <w:r w:rsidRPr="00E0113A">
        <w:rPr>
          <w:rFonts w:ascii="Avenir Next LT Pro" w:hAnsi="Avenir Next LT Pro" w:cstheme="minorBidi"/>
          <w:color w:val="3C3C3B"/>
          <w:kern w:val="2"/>
          <w:sz w:val="28"/>
          <w:szCs w:val="28"/>
          <w:lang w:eastAsia="en-US"/>
          <w14:ligatures w14:val="standardContextual"/>
        </w:rPr>
        <w:t xml:space="preserve"> and develop</w:t>
      </w:r>
      <w:r w:rsidR="00704DBB" w:rsidRPr="00E0113A">
        <w:rPr>
          <w:rFonts w:ascii="Avenir Next LT Pro" w:hAnsi="Avenir Next LT Pro" w:cstheme="minorBidi"/>
          <w:color w:val="3C3C3B"/>
          <w:kern w:val="2"/>
          <w:sz w:val="28"/>
          <w:szCs w:val="28"/>
          <w:lang w:eastAsia="en-US"/>
          <w14:ligatures w14:val="standardContextual"/>
        </w:rPr>
        <w:t xml:space="preserve"> </w:t>
      </w:r>
      <w:r w:rsidRPr="00E0113A">
        <w:rPr>
          <w:rFonts w:ascii="Avenir Next LT Pro" w:hAnsi="Avenir Next LT Pro" w:cstheme="minorBidi"/>
          <w:color w:val="3C3C3B"/>
          <w:kern w:val="2"/>
          <w:sz w:val="28"/>
          <w:szCs w:val="28"/>
          <w:lang w:eastAsia="en-US"/>
          <w14:ligatures w14:val="standardContextual"/>
        </w:rPr>
        <w:t>the railway infrastructure in Great Britain,</w:t>
      </w:r>
      <w:r w:rsidR="00704DBB" w:rsidRPr="00E0113A">
        <w:rPr>
          <w:rFonts w:ascii="Avenir Next LT Pro" w:hAnsi="Avenir Next LT Pro" w:cstheme="minorBidi"/>
          <w:color w:val="3C3C3B"/>
          <w:kern w:val="2"/>
          <w:sz w:val="28"/>
          <w:szCs w:val="28"/>
          <w:lang w:eastAsia="en-US"/>
          <w14:ligatures w14:val="standardContextual"/>
        </w:rPr>
        <w:t xml:space="preserve"> and</w:t>
      </w:r>
      <w:r w:rsidRPr="00E0113A">
        <w:rPr>
          <w:rFonts w:ascii="Avenir Next LT Pro" w:hAnsi="Avenir Next LT Pro" w:cstheme="minorBidi"/>
          <w:color w:val="3C3C3B"/>
          <w:kern w:val="2"/>
          <w:sz w:val="28"/>
          <w:szCs w:val="28"/>
          <w:lang w:eastAsia="en-US"/>
          <w14:ligatures w14:val="standardContextual"/>
        </w:rPr>
        <w:t xml:space="preserve"> are also one of the largest landowners</w:t>
      </w:r>
      <w:r w:rsidR="00704DBB" w:rsidRPr="00E0113A">
        <w:rPr>
          <w:rFonts w:ascii="Avenir Next LT Pro" w:hAnsi="Avenir Next LT Pro" w:cstheme="minorBidi"/>
          <w:color w:val="3C3C3B"/>
          <w:kern w:val="2"/>
          <w:sz w:val="28"/>
          <w:szCs w:val="28"/>
          <w:lang w:eastAsia="en-US"/>
          <w14:ligatures w14:val="standardContextual"/>
        </w:rPr>
        <w:t>.</w:t>
      </w:r>
      <w:r w:rsidR="00E0113A">
        <w:rPr>
          <w:rFonts w:ascii="Avenir Next LT Pro" w:hAnsi="Avenir Next LT Pro" w:cstheme="minorBidi"/>
          <w:color w:val="3C3C3B"/>
          <w:kern w:val="2"/>
          <w:sz w:val="28"/>
          <w:szCs w:val="28"/>
          <w:lang w:eastAsia="en-US"/>
          <w14:ligatures w14:val="standardContextual"/>
        </w:rPr>
        <w:t xml:space="preserve"> </w:t>
      </w:r>
      <w:r w:rsidR="00704DBB" w:rsidRPr="00E0113A">
        <w:rPr>
          <w:rFonts w:ascii="Avenir Next LT Pro" w:hAnsi="Avenir Next LT Pro" w:cstheme="minorBidi"/>
          <w:color w:val="3C3C3B"/>
          <w:kern w:val="2"/>
          <w:sz w:val="28"/>
          <w:szCs w:val="28"/>
          <w:lang w:eastAsia="en-US"/>
          <w14:ligatures w14:val="standardContextual"/>
        </w:rPr>
        <w:t>The Walk, Wheel, Cycle Trust are</w:t>
      </w:r>
      <w:r w:rsidRPr="00E0113A">
        <w:rPr>
          <w:rFonts w:ascii="Avenir Next LT Pro" w:hAnsi="Avenir Next LT Pro" w:cstheme="minorBidi"/>
          <w:color w:val="3C3C3B"/>
          <w:kern w:val="2"/>
          <w:sz w:val="28"/>
          <w:szCs w:val="28"/>
          <w:lang w:eastAsia="en-US"/>
          <w14:ligatures w14:val="standardContextual"/>
        </w:rPr>
        <w:t xml:space="preserve"> the</w:t>
      </w:r>
      <w:r w:rsidR="00704DBB" w:rsidRPr="00E0113A">
        <w:rPr>
          <w:rFonts w:ascii="Avenir Next LT Pro" w:hAnsi="Avenir Next LT Pro" w:cstheme="minorBidi"/>
          <w:color w:val="3C3C3B"/>
          <w:kern w:val="2"/>
          <w:sz w:val="28"/>
          <w:szCs w:val="28"/>
          <w:lang w:eastAsia="en-US"/>
          <w14:ligatures w14:val="standardContextual"/>
        </w:rPr>
        <w:t xml:space="preserve"> custodians of the</w:t>
      </w:r>
      <w:r w:rsidRPr="00E0113A">
        <w:rPr>
          <w:rFonts w:ascii="Avenir Next LT Pro" w:hAnsi="Avenir Next LT Pro" w:cstheme="minorBidi"/>
          <w:color w:val="3C3C3B"/>
          <w:kern w:val="2"/>
          <w:sz w:val="28"/>
          <w:szCs w:val="28"/>
          <w:lang w:eastAsia="en-US"/>
          <w14:ligatures w14:val="standardContextual"/>
        </w:rPr>
        <w:t xml:space="preserve"> National Cycle Network and </w:t>
      </w:r>
      <w:r w:rsidR="00704DBB" w:rsidRPr="00E0113A">
        <w:rPr>
          <w:rFonts w:ascii="Avenir Next LT Pro" w:hAnsi="Avenir Next LT Pro" w:cstheme="minorBidi"/>
          <w:color w:val="3C3C3B"/>
          <w:kern w:val="2"/>
          <w:sz w:val="28"/>
          <w:szCs w:val="28"/>
          <w:lang w:eastAsia="en-US"/>
          <w14:ligatures w14:val="standardContextual"/>
        </w:rPr>
        <w:t xml:space="preserve">work to make it possible for everyone to walk, wheel, and cycle across </w:t>
      </w:r>
      <w:r w:rsidRPr="00E0113A">
        <w:rPr>
          <w:rFonts w:ascii="Avenir Next LT Pro" w:hAnsi="Avenir Next LT Pro" w:cstheme="minorBidi"/>
          <w:color w:val="3C3C3B"/>
          <w:kern w:val="2"/>
          <w:sz w:val="28"/>
          <w:szCs w:val="28"/>
          <w:lang w:eastAsia="en-US"/>
          <w14:ligatures w14:val="standardContextual"/>
        </w:rPr>
        <w:t xml:space="preserve">the </w:t>
      </w:r>
      <w:r w:rsidR="00704DBB" w:rsidRPr="00E0113A">
        <w:rPr>
          <w:rFonts w:ascii="Avenir Next LT Pro" w:hAnsi="Avenir Next LT Pro" w:cstheme="minorBidi"/>
          <w:color w:val="3C3C3B"/>
          <w:kern w:val="2"/>
          <w:sz w:val="28"/>
          <w:szCs w:val="28"/>
          <w:lang w:eastAsia="en-US"/>
          <w14:ligatures w14:val="standardContextual"/>
        </w:rPr>
        <w:t>UK for our health, our wellbeing and our world.</w:t>
      </w:r>
    </w:p>
    <w:p w14:paraId="2C4AB8A5" w14:textId="77777777" w:rsidR="00870A7D" w:rsidRPr="00E0113A" w:rsidRDefault="00870A7D" w:rsidP="00704DBB">
      <w:pPr>
        <w:pStyle w:val="paragraph"/>
        <w:spacing w:before="0" w:beforeAutospacing="0" w:after="0" w:afterAutospacing="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As a delivery partnership our shared objectives include:</w:t>
      </w:r>
    </w:p>
    <w:p w14:paraId="499A5E38" w14:textId="77777777" w:rsidR="00704DBB" w:rsidRPr="00E0113A" w:rsidRDefault="00704DBB" w:rsidP="00704DBB">
      <w:pPr>
        <w:pStyle w:val="paragraph"/>
        <w:spacing w:before="0" w:beforeAutospacing="0" w:after="0" w:afterAutospacing="0"/>
        <w:jc w:val="both"/>
        <w:textAlignment w:val="baseline"/>
        <w:rPr>
          <w:rFonts w:ascii="Avenir Next LT Pro" w:hAnsi="Avenir Next LT Pro" w:cstheme="minorBidi"/>
          <w:color w:val="3C3C3B"/>
          <w:kern w:val="2"/>
          <w:sz w:val="28"/>
          <w:szCs w:val="28"/>
          <w:lang w:eastAsia="en-US"/>
          <w14:ligatures w14:val="standardContextual"/>
        </w:rPr>
      </w:pPr>
    </w:p>
    <w:p w14:paraId="421D60BC" w14:textId="77777777" w:rsidR="00FE5E32" w:rsidRPr="00E0113A" w:rsidRDefault="00FE5E32" w:rsidP="00FE5E32">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Sustainable Transport</w:t>
      </w:r>
      <w:r w:rsidR="00870A7D" w:rsidRPr="00E0113A">
        <w:rPr>
          <w:rFonts w:ascii="Avenir Next LT Pro" w:hAnsi="Avenir Next LT Pro" w:cstheme="minorBidi"/>
          <w:color w:val="3C3C3B"/>
          <w:kern w:val="2"/>
          <w:sz w:val="28"/>
          <w:szCs w:val="28"/>
          <w:lang w:eastAsia="en-US"/>
          <w14:ligatures w14:val="standardContextual"/>
        </w:rPr>
        <w:t xml:space="preserve"> Access</w:t>
      </w:r>
    </w:p>
    <w:p w14:paraId="7C14F6B1" w14:textId="77777777" w:rsidR="00FE5E32" w:rsidRPr="00E0113A" w:rsidRDefault="00FE5E32" w:rsidP="00FE5E32">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Public Space Improvement</w:t>
      </w:r>
    </w:p>
    <w:p w14:paraId="4B48E1CE" w14:textId="77777777" w:rsidR="00FE5E32" w:rsidRPr="00E0113A" w:rsidRDefault="00FE5E32" w:rsidP="00FE5E32">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 xml:space="preserve">Community Engagement </w:t>
      </w:r>
    </w:p>
    <w:p w14:paraId="460B7F44" w14:textId="77777777" w:rsidR="00FE5E32" w:rsidRPr="00E0113A" w:rsidRDefault="00FE5E32" w:rsidP="00FE5E32">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Sustainable Development</w:t>
      </w:r>
      <w:r w:rsidR="00870A7D" w:rsidRPr="00E0113A">
        <w:rPr>
          <w:rFonts w:ascii="Avenir Next LT Pro" w:hAnsi="Avenir Next LT Pro" w:cstheme="minorBidi"/>
          <w:color w:val="3C3C3B"/>
          <w:kern w:val="2"/>
          <w:sz w:val="28"/>
          <w:szCs w:val="28"/>
          <w:lang w:eastAsia="en-US"/>
          <w14:ligatures w14:val="standardContextual"/>
        </w:rPr>
        <w:t xml:space="preserve"> and Land use utilisation</w:t>
      </w:r>
    </w:p>
    <w:p w14:paraId="421E2EF7" w14:textId="77777777" w:rsidR="00870A7D" w:rsidRPr="00E0113A" w:rsidRDefault="00870A7D" w:rsidP="00870A7D">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E0113A">
        <w:rPr>
          <w:rFonts w:ascii="Avenir Next LT Pro" w:hAnsi="Avenir Next LT Pro" w:cstheme="minorBidi"/>
          <w:color w:val="3C3C3B"/>
          <w:kern w:val="2"/>
          <w:sz w:val="28"/>
          <w:szCs w:val="28"/>
          <w:lang w:eastAsia="en-US"/>
          <w14:ligatures w14:val="standardContextual"/>
        </w:rPr>
        <w:t>Reducing Car Dependency</w:t>
      </w:r>
    </w:p>
    <w:p w14:paraId="1AFC9CB7" w14:textId="77777777" w:rsidR="00FE5E32" w:rsidRPr="00E0113A" w:rsidRDefault="00FE5E32" w:rsidP="00FE5E32">
      <w:pPr>
        <w:pStyle w:val="paragraph"/>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p>
    <w:p w14:paraId="6814C9EE" w14:textId="3AFFC736" w:rsidR="00FE5E32" w:rsidRPr="00E0113A" w:rsidRDefault="00FE5E32" w:rsidP="00FE5E32">
      <w:pPr>
        <w:jc w:val="both"/>
      </w:pPr>
      <w:r w:rsidRPr="00E0113A">
        <w:t xml:space="preserve">This </w:t>
      </w:r>
      <w:r w:rsidR="00870A7D" w:rsidRPr="00E0113A">
        <w:t xml:space="preserve">new </w:t>
      </w:r>
      <w:r w:rsidRPr="00E0113A">
        <w:t xml:space="preserve">role </w:t>
      </w:r>
      <w:r w:rsidR="00870A7D" w:rsidRPr="00E0113A">
        <w:t>represents a unique opportunity</w:t>
      </w:r>
      <w:r w:rsidRPr="00E0113A">
        <w:t xml:space="preserve"> to </w:t>
      </w:r>
      <w:r w:rsidR="00870A7D" w:rsidRPr="00E0113A">
        <w:t xml:space="preserve">lead </w:t>
      </w:r>
      <w:r w:rsidRPr="00E0113A">
        <w:t xml:space="preserve">innovative solutions that </w:t>
      </w:r>
      <w:r w:rsidR="00870A7D" w:rsidRPr="00E0113A">
        <w:t>synergise</w:t>
      </w:r>
      <w:r w:rsidRPr="00E0113A">
        <w:t xml:space="preserve"> rail infrastructure with active travel ambitions.  </w:t>
      </w:r>
      <w:r w:rsidR="00870A7D" w:rsidRPr="00E0113A">
        <w:t xml:space="preserve">The Integrated Mobility Lead will be at </w:t>
      </w:r>
      <w:r w:rsidRPr="00E0113A">
        <w:t>the forefront of shaping how people move through their neighbourhoods - making stations more accessible, unlocking disused rail land for community benefit, and championing walking,</w:t>
      </w:r>
      <w:r w:rsidR="00870A7D" w:rsidRPr="00E0113A">
        <w:t xml:space="preserve"> </w:t>
      </w:r>
      <w:r w:rsidRPr="00E0113A">
        <w:t xml:space="preserve">wheeling and cycling as </w:t>
      </w:r>
      <w:r w:rsidRPr="00E0113A">
        <w:lastRenderedPageBreak/>
        <w:t>everyday</w:t>
      </w:r>
      <w:r w:rsidR="00870A7D" w:rsidRPr="00E0113A">
        <w:t xml:space="preserve"> </w:t>
      </w:r>
      <w:r w:rsidRPr="00E0113A">
        <w:t>choices.</w:t>
      </w:r>
      <w:r w:rsidR="00870A7D" w:rsidRPr="00E0113A">
        <w:t xml:space="preserve"> </w:t>
      </w:r>
      <w:r w:rsidRPr="00E0113A">
        <w:t xml:space="preserve">As a changemaker </w:t>
      </w:r>
      <w:r w:rsidR="000A3890">
        <w:t xml:space="preserve">working specifically </w:t>
      </w:r>
      <w:r w:rsidR="005F05AB">
        <w:t>on</w:t>
      </w:r>
      <w:r w:rsidRPr="00E0113A">
        <w:t xml:space="preserve"> Network Rail</w:t>
      </w:r>
      <w:r w:rsidR="005F05AB">
        <w:t xml:space="preserve"> projects</w:t>
      </w:r>
      <w:r w:rsidRPr="00E0113A">
        <w:t xml:space="preserve">, you’ll help navigate complex systems and unlock opportunities for impactful projects. Your work will directly contribute to healthier, greener and more connected communities across the </w:t>
      </w:r>
      <w:proofErr w:type="gramStart"/>
      <w:r w:rsidRPr="00E0113A">
        <w:t>North West</w:t>
      </w:r>
      <w:proofErr w:type="gramEnd"/>
      <w:r w:rsidRPr="00E0113A">
        <w:t xml:space="preserve"> and Central region—and beyond.</w:t>
      </w:r>
    </w:p>
    <w:p w14:paraId="0093AB2C" w14:textId="77777777" w:rsidR="00FE5E32" w:rsidRPr="00E0113A" w:rsidRDefault="00FE5E32" w:rsidP="00FE5E32">
      <w:pPr>
        <w:pStyle w:val="Heading3"/>
        <w:jc w:val="both"/>
        <w:rPr>
          <w:b w:val="0"/>
          <w:bCs w:val="0"/>
          <w:color w:val="3C3C3B"/>
          <w:sz w:val="28"/>
          <w:szCs w:val="28"/>
        </w:rPr>
      </w:pPr>
      <w:r w:rsidRPr="00E0113A">
        <w:rPr>
          <w:b w:val="0"/>
          <w:bCs w:val="0"/>
          <w:color w:val="3C3C3B"/>
          <w:sz w:val="28"/>
          <w:szCs w:val="28"/>
        </w:rPr>
        <w:t>The purpose of this</w:t>
      </w:r>
      <w:r w:rsidR="00870A7D" w:rsidRPr="00E0113A">
        <w:rPr>
          <w:b w:val="0"/>
          <w:bCs w:val="0"/>
          <w:color w:val="3C3C3B"/>
          <w:sz w:val="28"/>
          <w:szCs w:val="28"/>
        </w:rPr>
        <w:t xml:space="preserve"> </w:t>
      </w:r>
      <w:r w:rsidRPr="00E0113A">
        <w:rPr>
          <w:b w:val="0"/>
          <w:bCs w:val="0"/>
          <w:color w:val="3C3C3B"/>
          <w:sz w:val="28"/>
          <w:szCs w:val="28"/>
        </w:rPr>
        <w:t xml:space="preserve">role is to drive progress </w:t>
      </w:r>
      <w:r w:rsidR="00870A7D" w:rsidRPr="00E0113A">
        <w:rPr>
          <w:b w:val="0"/>
          <w:bCs w:val="0"/>
          <w:color w:val="3C3C3B"/>
          <w:sz w:val="28"/>
          <w:szCs w:val="28"/>
        </w:rPr>
        <w:t>of our</w:t>
      </w:r>
      <w:r w:rsidRPr="00E0113A">
        <w:rPr>
          <w:b w:val="0"/>
          <w:bCs w:val="0"/>
          <w:color w:val="3C3C3B"/>
          <w:sz w:val="28"/>
          <w:szCs w:val="28"/>
        </w:rPr>
        <w:t xml:space="preserve"> shared objectives, by:</w:t>
      </w:r>
    </w:p>
    <w:p w14:paraId="3C1A6631" w14:textId="77777777" w:rsidR="00FE5E32" w:rsidRPr="00E0113A" w:rsidRDefault="00FE5E32" w:rsidP="00FE5E32">
      <w:pPr>
        <w:pStyle w:val="ListParagraph"/>
        <w:adjustRightInd/>
        <w:snapToGrid/>
        <w:spacing w:after="160" w:line="259" w:lineRule="auto"/>
        <w:ind w:left="426" w:hanging="1"/>
        <w:contextualSpacing/>
      </w:pPr>
      <w:r w:rsidRPr="00E0113A">
        <w:t xml:space="preserve">making it easier for people to travel actively to railway stations </w:t>
      </w:r>
    </w:p>
    <w:p w14:paraId="5BCF29E9" w14:textId="77777777" w:rsidR="00FE5E32" w:rsidRPr="00E0113A" w:rsidRDefault="00FE5E32" w:rsidP="00FE5E32">
      <w:pPr>
        <w:pStyle w:val="ListParagraph"/>
        <w:adjustRightInd/>
        <w:snapToGrid/>
        <w:spacing w:after="160" w:line="259" w:lineRule="auto"/>
        <w:ind w:left="426" w:hanging="1"/>
        <w:contextualSpacing/>
      </w:pPr>
      <w:r w:rsidRPr="00E0113A">
        <w:t>enabling people to travel actively in places where there are railway lines and stations (which can otherwise form a barrier to active travel paths).</w:t>
      </w:r>
    </w:p>
    <w:p w14:paraId="3587B938" w14:textId="18963338" w:rsidR="00FE5E32" w:rsidRPr="00E0113A" w:rsidRDefault="00FE5E32" w:rsidP="00FE5E32">
      <w:pPr>
        <w:jc w:val="both"/>
      </w:pPr>
      <w:r w:rsidRPr="00E0113A">
        <w:t xml:space="preserve">As a large, safety focused, organisation, Network </w:t>
      </w:r>
      <w:r w:rsidR="00E0113A" w:rsidRPr="00E0113A">
        <w:t xml:space="preserve">Rail </w:t>
      </w:r>
      <w:r w:rsidRPr="00E0113A">
        <w:t>operates within a framework of complex processes that can present challenges for progressing active travel proposals.  This role</w:t>
      </w:r>
      <w:r w:rsidR="00B55D74">
        <w:t xml:space="preserve"> will</w:t>
      </w:r>
      <w:r w:rsidR="006F5D2B">
        <w:t xml:space="preserve"> </w:t>
      </w:r>
      <w:r w:rsidRPr="00E0113A">
        <w:t>constructively engage with those processes</w:t>
      </w:r>
      <w:r w:rsidR="00592686">
        <w:t>,</w:t>
      </w:r>
      <w:r w:rsidR="00476B42">
        <w:t xml:space="preserve"> </w:t>
      </w:r>
      <w:r w:rsidR="006F5D2B">
        <w:t xml:space="preserve">navigate them and </w:t>
      </w:r>
      <w:r w:rsidR="00476B42">
        <w:t>unlock projects</w:t>
      </w:r>
      <w:r w:rsidRPr="00E0113A">
        <w:t>. By supporting promotors and collaborating</w:t>
      </w:r>
      <w:r w:rsidR="00B73BB0">
        <w:t xml:space="preserve"> </w:t>
      </w:r>
      <w:r w:rsidRPr="00E0113A">
        <w:t xml:space="preserve">with Network Rail, the post holder will help streamline project delivery and enhance efficiency. </w:t>
      </w:r>
      <w:r w:rsidR="00E0113A" w:rsidRPr="00E0113A">
        <w:t>These</w:t>
      </w:r>
      <w:r w:rsidRPr="00E0113A">
        <w:t xml:space="preserve"> projects will </w:t>
      </w:r>
      <w:r w:rsidR="00E0113A" w:rsidRPr="00E0113A">
        <w:t>be</w:t>
      </w:r>
      <w:r w:rsidRPr="00E0113A">
        <w:t xml:space="preserve"> community interests</w:t>
      </w:r>
      <w:r w:rsidR="00E0113A" w:rsidRPr="00E0113A">
        <w:t>-focused</w:t>
      </w:r>
      <w:r w:rsidRPr="00E0113A">
        <w:t xml:space="preserve"> and act as a catalyst for wider social and environmental benefits, which shoul</w:t>
      </w:r>
      <w:r w:rsidR="00E0113A" w:rsidRPr="00E0113A">
        <w:t>d</w:t>
      </w:r>
      <w:r w:rsidRPr="00E0113A">
        <w:t xml:space="preserve"> be captured and evaluated.</w:t>
      </w:r>
    </w:p>
    <w:p w14:paraId="32D97090" w14:textId="0BD947AF" w:rsidR="009F328E" w:rsidRDefault="009F328E" w:rsidP="009F328E">
      <w:pPr>
        <w:jc w:val="both"/>
      </w:pPr>
      <w:r w:rsidRPr="00E40014">
        <w:rPr>
          <w:noProof/>
        </w:rPr>
        <w:drawing>
          <wp:anchor distT="0" distB="0" distL="114300" distR="114300" simplePos="0" relativeHeight="251658240" behindDoc="0" locked="0" layoutInCell="1" allowOverlap="1" wp14:anchorId="3DB2AA4B" wp14:editId="0A3BD9FD">
            <wp:simplePos x="0" y="0"/>
            <wp:positionH relativeFrom="margin">
              <wp:align>right</wp:align>
            </wp:positionH>
            <wp:positionV relativeFrom="paragraph">
              <wp:posOffset>1419225</wp:posOffset>
            </wp:positionV>
            <wp:extent cx="2368550" cy="3258820"/>
            <wp:effectExtent l="0" t="0" r="0" b="0"/>
            <wp:wrapSquare wrapText="bothSides"/>
            <wp:docPr id="1429138039" name="Picture 1" descr="Map showing North West and Central Region and its context in the Rai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38039" name="Picture 1" descr="Map showing North West and Central Region and its context in the Rail Network."/>
                    <pic:cNvPicPr/>
                  </pic:nvPicPr>
                  <pic:blipFill>
                    <a:blip r:embed="rId16">
                      <a:extLst>
                        <a:ext uri="{28A0092B-C50C-407E-A947-70E740481C1C}">
                          <a14:useLocalDpi xmlns:a14="http://schemas.microsoft.com/office/drawing/2010/main" val="0"/>
                        </a:ext>
                      </a:extLst>
                    </a:blip>
                    <a:stretch>
                      <a:fillRect/>
                    </a:stretch>
                  </pic:blipFill>
                  <pic:spPr>
                    <a:xfrm>
                      <a:off x="0" y="0"/>
                      <a:ext cx="2368550" cy="3258820"/>
                    </a:xfrm>
                    <a:prstGeom prst="rect">
                      <a:avLst/>
                    </a:prstGeom>
                  </pic:spPr>
                </pic:pic>
              </a:graphicData>
            </a:graphic>
            <wp14:sizeRelH relativeFrom="margin">
              <wp14:pctWidth>0</wp14:pctWidth>
            </wp14:sizeRelH>
            <wp14:sizeRelV relativeFrom="margin">
              <wp14:pctHeight>0</wp14:pctHeight>
            </wp14:sizeRelV>
          </wp:anchor>
        </w:drawing>
      </w:r>
      <w:r w:rsidR="00FE5E32">
        <w:t xml:space="preserve">The role holder will be employed by </w:t>
      </w:r>
      <w:r w:rsidR="00E0113A">
        <w:t>Walk, Wheel, Cycle Trust and will sit within</w:t>
      </w:r>
      <w:r w:rsidR="00FE5E32">
        <w:t xml:space="preserve"> the Connected Neighbourhoods </w:t>
      </w:r>
      <w:r w:rsidR="00E0113A">
        <w:t xml:space="preserve">Directorate. The role holder will work </w:t>
      </w:r>
      <w:r w:rsidR="0071125C">
        <w:t>specifically</w:t>
      </w:r>
      <w:r w:rsidR="000D54B4">
        <w:t xml:space="preserve"> with</w:t>
      </w:r>
      <w:r w:rsidR="00FE5E32">
        <w:t xml:space="preserve"> Network Rail </w:t>
      </w:r>
      <w:r w:rsidR="000D54B4">
        <w:t xml:space="preserve">in a collaborative capacity </w:t>
      </w:r>
      <w:r w:rsidR="00FE5E32">
        <w:t>and with others as required</w:t>
      </w:r>
      <w:r w:rsidR="00E0113A">
        <w:t xml:space="preserve"> </w:t>
      </w:r>
      <w:r w:rsidR="00FE5E32">
        <w:t>to deliver</w:t>
      </w:r>
      <w:r w:rsidR="00E0113A">
        <w:t xml:space="preserve"> </w:t>
      </w:r>
      <w:r w:rsidR="007B6C2B">
        <w:t xml:space="preserve">Network Rail’s </w:t>
      </w:r>
      <w:r w:rsidR="00E0113A">
        <w:t>a</w:t>
      </w:r>
      <w:r w:rsidR="00FE5E32">
        <w:t xml:space="preserve">ctive </w:t>
      </w:r>
      <w:r w:rsidR="00E0113A">
        <w:t>t</w:t>
      </w:r>
      <w:r w:rsidR="00FE5E32">
        <w:t>ravel schemes. The role wil</w:t>
      </w:r>
      <w:r w:rsidR="00E0113A">
        <w:t>l</w:t>
      </w:r>
      <w:r w:rsidR="00FE5E32">
        <w:t xml:space="preserve"> be focused on</w:t>
      </w:r>
      <w:r w:rsidR="00A2109C">
        <w:t xml:space="preserve"> projects within</w:t>
      </w:r>
      <w:r w:rsidR="00FE5E32">
        <w:t xml:space="preserve"> the </w:t>
      </w:r>
      <w:proofErr w:type="gramStart"/>
      <w:r w:rsidR="00FE5E32">
        <w:t>North West</w:t>
      </w:r>
      <w:proofErr w:type="gramEnd"/>
      <w:r w:rsidR="00FE5E32">
        <w:t xml:space="preserve"> and Central </w:t>
      </w:r>
      <w:r w:rsidR="00FE5E32" w:rsidRPr="00E0113A">
        <w:t xml:space="preserve">(NW&amp;C) </w:t>
      </w:r>
      <w:r w:rsidR="00FE5E32">
        <w:t>Region</w:t>
      </w:r>
      <w:r w:rsidR="00A2109C">
        <w:t xml:space="preserve">s of </w:t>
      </w:r>
      <w:r w:rsidR="00FE5E32">
        <w:t>Network Rail</w:t>
      </w:r>
      <w:r w:rsidR="00A2109C">
        <w:t xml:space="preserve">’s </w:t>
      </w:r>
      <w:r w:rsidR="00B53418">
        <w:t>portfolio</w:t>
      </w:r>
      <w:r w:rsidR="00FE5E32">
        <w:t xml:space="preserve"> – </w:t>
      </w:r>
      <w:r w:rsidR="00E0113A">
        <w:t>which</w:t>
      </w:r>
      <w:r w:rsidR="00FE5E32">
        <w:t xml:space="preserve"> covers</w:t>
      </w:r>
      <w:r w:rsidR="00E0113A">
        <w:t xml:space="preserve"> </w:t>
      </w:r>
      <w:r w:rsidR="00FE5E32">
        <w:t>the west of England from the Scottish border to London</w:t>
      </w:r>
      <w:r>
        <w:t xml:space="preserve"> (as shown)</w:t>
      </w:r>
      <w:r w:rsidR="00FE5E32">
        <w:t>.</w:t>
      </w:r>
      <w:r>
        <w:t xml:space="preserve"> </w:t>
      </w:r>
    </w:p>
    <w:p w14:paraId="5AC00845" w14:textId="77777777" w:rsidR="009F328E" w:rsidRDefault="00FE5E32" w:rsidP="009F328E">
      <w:pPr>
        <w:jc w:val="right"/>
      </w:pPr>
      <w:r>
        <w:t xml:space="preserve"> </w:t>
      </w:r>
    </w:p>
    <w:p w14:paraId="140A359B" w14:textId="12F903C2" w:rsidR="00FE5E32" w:rsidRPr="009C0EC0" w:rsidRDefault="00FE5E32" w:rsidP="00FE5E32">
      <w:pPr>
        <w:jc w:val="both"/>
      </w:pPr>
      <w:r>
        <w:t xml:space="preserve">Whilst the role </w:t>
      </w:r>
      <w:r w:rsidR="009F328E">
        <w:t>will</w:t>
      </w:r>
      <w:r>
        <w:t xml:space="preserve"> initiall</w:t>
      </w:r>
      <w:r w:rsidR="009F328E">
        <w:t>y</w:t>
      </w:r>
      <w:r>
        <w:t xml:space="preserve"> be focused on </w:t>
      </w:r>
      <w:r w:rsidR="00447472">
        <w:t xml:space="preserve">Network Rail projects in </w:t>
      </w:r>
      <w:r>
        <w:t>this region</w:t>
      </w:r>
      <w:r w:rsidR="009F328E">
        <w:t>,</w:t>
      </w:r>
      <w:r>
        <w:t xml:space="preserve"> the post-holder will be expected to inform wider national forums both across Network Rail and with other organisations (</w:t>
      </w:r>
      <w:r w:rsidR="009F328E">
        <w:t>Walk, Wheel, Cycle Trust</w:t>
      </w:r>
      <w:r>
        <w:t>, Active Travel England etc.)</w:t>
      </w:r>
      <w:r w:rsidR="009F328E">
        <w:t xml:space="preserve"> </w:t>
      </w:r>
    </w:p>
    <w:p w14:paraId="66B73C6B" w14:textId="77777777" w:rsidR="009F328E" w:rsidRDefault="009F328E" w:rsidP="008D63E7">
      <w:pPr>
        <w:pStyle w:val="Heading2"/>
      </w:pPr>
    </w:p>
    <w:p w14:paraId="7438F5CA" w14:textId="4FF4A60F" w:rsidR="009F328E" w:rsidRDefault="009F328E" w:rsidP="008D63E7">
      <w:pPr>
        <w:pStyle w:val="Heading2"/>
      </w:pPr>
    </w:p>
    <w:p w14:paraId="483A326E" w14:textId="77777777" w:rsidR="008D63E7" w:rsidRPr="00563107" w:rsidRDefault="008D63E7" w:rsidP="008D63E7">
      <w:pPr>
        <w:pStyle w:val="Heading2"/>
        <w:rPr>
          <w:rFonts w:eastAsia="Aptos" w:cs="Times New Roman"/>
          <w14:ligatures w14:val="none"/>
        </w:rPr>
      </w:pPr>
      <w:r w:rsidRPr="00563107">
        <w:rPr>
          <w:rFonts w:eastAsia="Aptos" w:cs="Times New Roman"/>
          <w14:ligatures w14:val="none"/>
        </w:rPr>
        <w:lastRenderedPageBreak/>
        <w:t>Key responsibilities</w:t>
      </w:r>
    </w:p>
    <w:p w14:paraId="7BAD7D19"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Act as a guide to </w:t>
      </w:r>
      <w:r w:rsidR="0075196F" w:rsidRPr="002864F0">
        <w:rPr>
          <w:rFonts w:ascii="Avenir Next LT Pro" w:hAnsi="Avenir Next LT Pro" w:cstheme="minorBidi"/>
          <w:color w:val="3C3C3B"/>
          <w:kern w:val="2"/>
          <w:sz w:val="28"/>
          <w:szCs w:val="28"/>
          <w:lang w:eastAsia="en-US"/>
          <w14:ligatures w14:val="standardContextual"/>
        </w:rPr>
        <w:t>both organisations</w:t>
      </w:r>
      <w:r w:rsidRPr="002864F0">
        <w:rPr>
          <w:rFonts w:ascii="Avenir Next LT Pro" w:hAnsi="Avenir Next LT Pro" w:cstheme="minorBidi"/>
          <w:color w:val="3C3C3B"/>
          <w:kern w:val="2"/>
          <w:sz w:val="28"/>
          <w:szCs w:val="28"/>
          <w:lang w:eastAsia="en-US"/>
          <w14:ligatures w14:val="standardContextual"/>
        </w:rPr>
        <w:t xml:space="preserve"> and other active travel colleagues to ensure that applications for property contracts (leases, licences etc) and asset protection enquiries are made effectively and consistently. </w:t>
      </w:r>
    </w:p>
    <w:p w14:paraId="49A531CD"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Navigate and advise on complex internal processes within National Rail to support Active Travel schemes.</w:t>
      </w:r>
    </w:p>
    <w:p w14:paraId="617459EA"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Collaborate with external partners such as Local Authorities, </w:t>
      </w:r>
      <w:r w:rsidR="0075196F" w:rsidRPr="002864F0">
        <w:rPr>
          <w:rFonts w:ascii="Avenir Next LT Pro" w:hAnsi="Avenir Next LT Pro" w:cstheme="minorBidi"/>
          <w:color w:val="3C3C3B"/>
          <w:kern w:val="2"/>
          <w:sz w:val="28"/>
          <w:szCs w:val="28"/>
          <w:lang w:eastAsia="en-US"/>
          <w14:ligatures w14:val="standardContextual"/>
        </w:rPr>
        <w:t xml:space="preserve">Walk, Wheel, Cycle Trust </w:t>
      </w:r>
      <w:r w:rsidRPr="002864F0">
        <w:rPr>
          <w:rFonts w:ascii="Avenir Next LT Pro" w:hAnsi="Avenir Next LT Pro" w:cstheme="minorBidi"/>
          <w:color w:val="3C3C3B"/>
          <w:kern w:val="2"/>
          <w:sz w:val="28"/>
          <w:szCs w:val="28"/>
          <w:lang w:eastAsia="en-US"/>
          <w14:ligatures w14:val="standardContextual"/>
        </w:rPr>
        <w:t xml:space="preserve">and Active Travel England to ensure understanding of the Network Rail requirements </w:t>
      </w:r>
      <w:r w:rsidR="002864F0" w:rsidRPr="002864F0">
        <w:rPr>
          <w:rFonts w:ascii="Avenir Next LT Pro" w:hAnsi="Avenir Next LT Pro" w:cstheme="minorBidi"/>
          <w:color w:val="3C3C3B"/>
          <w:kern w:val="2"/>
          <w:sz w:val="28"/>
          <w:szCs w:val="28"/>
          <w:lang w:eastAsia="en-US"/>
          <w14:ligatures w14:val="standardContextual"/>
        </w:rPr>
        <w:t>to</w:t>
      </w:r>
      <w:r w:rsidRPr="002864F0">
        <w:rPr>
          <w:rFonts w:ascii="Avenir Next LT Pro" w:hAnsi="Avenir Next LT Pro" w:cstheme="minorBidi"/>
          <w:color w:val="3C3C3B"/>
          <w:kern w:val="2"/>
          <w:sz w:val="28"/>
          <w:szCs w:val="28"/>
          <w:lang w:eastAsia="en-US"/>
          <w14:ligatures w14:val="standardContextual"/>
        </w:rPr>
        <w:t xml:space="preserve"> deliver Active Travel schemes</w:t>
      </w:r>
    </w:p>
    <w:p w14:paraId="47AA5B0C"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Champion walking, wheeling and cycling as part of integrated transport planning.</w:t>
      </w:r>
    </w:p>
    <w:p w14:paraId="6D73AA8E"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Identify opportunities to improve access to stations, repurposing disused rail land and integrate cycle routes with rail infrastructure.</w:t>
      </w:r>
    </w:p>
    <w:p w14:paraId="09630991"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Bridging the gap between rail and community-level transport needs.</w:t>
      </w:r>
    </w:p>
    <w:p w14:paraId="3772BC72" w14:textId="72505166"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Be a point of contact </w:t>
      </w:r>
      <w:r w:rsidR="00921FAA">
        <w:rPr>
          <w:rFonts w:ascii="Avenir Next LT Pro" w:hAnsi="Avenir Next LT Pro" w:cstheme="minorBidi"/>
          <w:color w:val="3C3C3B"/>
          <w:kern w:val="2"/>
          <w:sz w:val="28"/>
          <w:szCs w:val="28"/>
          <w:lang w:eastAsia="en-US"/>
          <w14:ligatures w14:val="standardContextual"/>
        </w:rPr>
        <w:t xml:space="preserve">within </w:t>
      </w:r>
      <w:r w:rsidR="0075196F" w:rsidRPr="002864F0">
        <w:rPr>
          <w:rFonts w:ascii="Avenir Next LT Pro" w:hAnsi="Avenir Next LT Pro" w:cstheme="minorBidi"/>
          <w:color w:val="3C3C3B"/>
          <w:kern w:val="2"/>
          <w:sz w:val="28"/>
          <w:szCs w:val="28"/>
          <w:lang w:eastAsia="en-US"/>
          <w14:ligatures w14:val="standardContextual"/>
        </w:rPr>
        <w:t>Walk, Wheel, Cycle Trust</w:t>
      </w:r>
      <w:r w:rsidRPr="002864F0">
        <w:rPr>
          <w:rFonts w:ascii="Avenir Next LT Pro" w:hAnsi="Avenir Next LT Pro" w:cstheme="minorBidi"/>
          <w:color w:val="3C3C3B"/>
          <w:kern w:val="2"/>
          <w:sz w:val="28"/>
          <w:szCs w:val="28"/>
          <w:lang w:eastAsia="en-US"/>
          <w14:ligatures w14:val="standardContextual"/>
        </w:rPr>
        <w:t xml:space="preserve"> and others seeking to promote active travel projects</w:t>
      </w:r>
      <w:r w:rsidR="004125A4">
        <w:rPr>
          <w:rFonts w:ascii="Avenir Next LT Pro" w:hAnsi="Avenir Next LT Pro" w:cstheme="minorBidi"/>
          <w:color w:val="3C3C3B"/>
          <w:kern w:val="2"/>
          <w:sz w:val="28"/>
          <w:szCs w:val="28"/>
          <w:lang w:eastAsia="en-US"/>
          <w14:ligatures w14:val="standardContextual"/>
        </w:rPr>
        <w:t xml:space="preserve"> that intersect with Network Rail land and projects</w:t>
      </w:r>
      <w:r w:rsidRPr="002864F0">
        <w:rPr>
          <w:rFonts w:ascii="Avenir Next LT Pro" w:hAnsi="Avenir Next LT Pro" w:cstheme="minorBidi"/>
          <w:color w:val="3C3C3B"/>
          <w:kern w:val="2"/>
          <w:sz w:val="28"/>
          <w:szCs w:val="28"/>
          <w:lang w:eastAsia="en-US"/>
          <w14:ligatures w14:val="standardContextual"/>
        </w:rPr>
        <w:t xml:space="preserve">. </w:t>
      </w:r>
    </w:p>
    <w:p w14:paraId="47B420CE"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Monitor and report on progress on the delivery of active travel projects to ensure th</w:t>
      </w:r>
      <w:r w:rsidR="0075196F" w:rsidRPr="002864F0">
        <w:rPr>
          <w:rFonts w:ascii="Avenir Next LT Pro" w:hAnsi="Avenir Next LT Pro" w:cstheme="minorBidi"/>
          <w:color w:val="3C3C3B"/>
          <w:kern w:val="2"/>
          <w:sz w:val="28"/>
          <w:szCs w:val="28"/>
          <w:lang w:eastAsia="en-US"/>
          <w14:ligatures w14:val="standardContextual"/>
        </w:rPr>
        <w:t>ey maintain momentum and progress without delay</w:t>
      </w:r>
      <w:r w:rsidRPr="002864F0">
        <w:rPr>
          <w:rFonts w:ascii="Avenir Next LT Pro" w:hAnsi="Avenir Next LT Pro" w:cstheme="minorBidi"/>
          <w:color w:val="3C3C3B"/>
          <w:kern w:val="2"/>
          <w:sz w:val="28"/>
          <w:szCs w:val="28"/>
          <w:lang w:eastAsia="en-US"/>
          <w14:ligatures w14:val="standardContextual"/>
        </w:rPr>
        <w:t xml:space="preserve">. </w:t>
      </w:r>
    </w:p>
    <w:p w14:paraId="645B4BEF" w14:textId="77777777" w:rsidR="00FE5E32" w:rsidRPr="002864F0" w:rsidRDefault="0075196F"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Provide appropriate business improvement advice and guidance, making recommendations for changes in the ways that active travel promotors work with Network Rail and vice versa.</w:t>
      </w:r>
    </w:p>
    <w:p w14:paraId="1D7D0C82" w14:textId="77777777" w:rsidR="0075196F" w:rsidRPr="00FE5E32" w:rsidRDefault="0075196F"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FE5E32">
        <w:rPr>
          <w:rFonts w:ascii="Avenir Next LT Pro" w:hAnsi="Avenir Next LT Pro" w:cstheme="minorBidi"/>
          <w:color w:val="3C3C3B"/>
          <w:kern w:val="2"/>
          <w:sz w:val="28"/>
          <w:szCs w:val="28"/>
          <w:lang w:eastAsia="en-US"/>
          <w14:ligatures w14:val="standardContextual"/>
        </w:rPr>
        <w:t>Influence key stakeholders to take priority actions to increase active travel in and around railway stations and railway land.</w:t>
      </w:r>
    </w:p>
    <w:p w14:paraId="6155944B" w14:textId="4EEB2C45" w:rsidR="008D63E7" w:rsidRDefault="0075196F"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Act as a</w:t>
      </w:r>
      <w:r w:rsidRPr="002864F0" w:rsidDel="779B4CE1">
        <w:rPr>
          <w:rFonts w:ascii="Avenir Next LT Pro" w:hAnsi="Avenir Next LT Pro" w:cstheme="minorBidi"/>
          <w:color w:val="3C3C3B"/>
          <w:kern w:val="2"/>
          <w:sz w:val="28"/>
          <w:szCs w:val="28"/>
          <w:lang w:eastAsia="en-US"/>
          <w14:ligatures w14:val="standardContextual"/>
        </w:rPr>
        <w:t xml:space="preserve"> </w:t>
      </w:r>
      <w:r w:rsidRPr="002864F0">
        <w:rPr>
          <w:rFonts w:ascii="Avenir Next LT Pro" w:hAnsi="Avenir Next LT Pro" w:cstheme="minorBidi"/>
          <w:color w:val="3C3C3B"/>
          <w:kern w:val="2"/>
          <w:sz w:val="28"/>
          <w:szCs w:val="28"/>
          <w:lang w:eastAsia="en-US"/>
          <w14:ligatures w14:val="standardContextual"/>
        </w:rPr>
        <w:t>spokesperson for Walk, Wheel, Cycle Trust</w:t>
      </w:r>
      <w:r w:rsidR="002864F0">
        <w:rPr>
          <w:rFonts w:ascii="Avenir Next LT Pro" w:hAnsi="Avenir Next LT Pro" w:cstheme="minorBidi"/>
          <w:color w:val="3C3C3B"/>
          <w:kern w:val="2"/>
          <w:sz w:val="28"/>
          <w:szCs w:val="28"/>
          <w:lang w:eastAsia="en-US"/>
          <w14:ligatures w14:val="standardContextual"/>
        </w:rPr>
        <w:t xml:space="preserve"> </w:t>
      </w:r>
      <w:r w:rsidRPr="002864F0">
        <w:rPr>
          <w:rFonts w:ascii="Avenir Next LT Pro" w:hAnsi="Avenir Next LT Pro" w:cstheme="minorBidi"/>
          <w:color w:val="3C3C3B"/>
          <w:kern w:val="2"/>
          <w:sz w:val="28"/>
          <w:szCs w:val="28"/>
          <w:lang w:eastAsia="en-US"/>
          <w14:ligatures w14:val="standardContextual"/>
        </w:rPr>
        <w:t>to build awareness and understanding of, and support for, investment in active travel.</w:t>
      </w:r>
    </w:p>
    <w:p w14:paraId="264F980C" w14:textId="77777777" w:rsidR="0001401A" w:rsidRDefault="0001401A" w:rsidP="0001401A">
      <w:pPr>
        <w:pStyle w:val="paragraph"/>
        <w:spacing w:before="0" w:beforeAutospacing="0" w:after="0" w:afterAutospacing="0"/>
        <w:jc w:val="both"/>
        <w:textAlignment w:val="baseline"/>
        <w:rPr>
          <w:rFonts w:ascii="Avenir Next LT Pro" w:hAnsi="Avenir Next LT Pro" w:cstheme="minorBidi"/>
          <w:color w:val="3C3C3B"/>
          <w:kern w:val="2"/>
          <w:sz w:val="28"/>
          <w:szCs w:val="28"/>
          <w:lang w:eastAsia="en-US"/>
          <w14:ligatures w14:val="standardContextual"/>
        </w:rPr>
      </w:pPr>
    </w:p>
    <w:p w14:paraId="5A73AB33" w14:textId="77777777" w:rsidR="0001401A" w:rsidRDefault="0001401A" w:rsidP="0001401A">
      <w:pPr>
        <w:pStyle w:val="paragraph"/>
        <w:spacing w:before="0" w:beforeAutospacing="0" w:after="0" w:afterAutospacing="0"/>
        <w:jc w:val="both"/>
        <w:textAlignment w:val="baseline"/>
        <w:rPr>
          <w:rFonts w:ascii="Avenir Next LT Pro" w:hAnsi="Avenir Next LT Pro" w:cstheme="minorBidi"/>
          <w:color w:val="3C3C3B"/>
          <w:kern w:val="2"/>
          <w:sz w:val="28"/>
          <w:szCs w:val="28"/>
          <w:lang w:eastAsia="en-US"/>
          <w14:ligatures w14:val="standardContextual"/>
        </w:rPr>
      </w:pPr>
    </w:p>
    <w:p w14:paraId="7890562F" w14:textId="1D2AC705" w:rsidR="0001401A" w:rsidRPr="00531901" w:rsidRDefault="0001401A" w:rsidP="00531901">
      <w:pPr>
        <w:pStyle w:val="Heading1"/>
        <w:tabs>
          <w:tab w:val="left" w:pos="7980"/>
        </w:tabs>
      </w:pPr>
      <w:r>
        <w:t>Person specification</w:t>
      </w:r>
    </w:p>
    <w:p w14:paraId="2B26DC83" w14:textId="77777777" w:rsidR="008D63E7" w:rsidRPr="00531901" w:rsidRDefault="008D63E7" w:rsidP="008D63E7">
      <w:pPr>
        <w:pStyle w:val="Heading2"/>
        <w:rPr>
          <w:rFonts w:eastAsia="Aptos" w:cs="Times New Roman"/>
          <w14:ligatures w14:val="none"/>
        </w:rPr>
      </w:pPr>
      <w:r w:rsidRPr="00531901">
        <w:rPr>
          <w:rFonts w:eastAsia="Aptos" w:cs="Times New Roman"/>
          <w14:ligatures w14:val="none"/>
        </w:rPr>
        <w:lastRenderedPageBreak/>
        <w:t>Specific qualifications or experience required</w:t>
      </w:r>
    </w:p>
    <w:p w14:paraId="0CE64A36"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Degree or equivalent qualification in Transport Planning, </w:t>
      </w:r>
      <w:r w:rsidR="002864F0" w:rsidRPr="002864F0">
        <w:rPr>
          <w:rFonts w:ascii="Avenir Next LT Pro" w:hAnsi="Avenir Next LT Pro" w:cstheme="minorBidi"/>
          <w:color w:val="3C3C3B"/>
          <w:kern w:val="2"/>
          <w:sz w:val="28"/>
          <w:szCs w:val="28"/>
          <w:lang w:eastAsia="en-US"/>
          <w14:ligatures w14:val="standardContextual"/>
        </w:rPr>
        <w:t xml:space="preserve">Planning, </w:t>
      </w:r>
      <w:r w:rsidRPr="002864F0">
        <w:rPr>
          <w:rFonts w:ascii="Avenir Next LT Pro" w:hAnsi="Avenir Next LT Pro" w:cstheme="minorBidi"/>
          <w:color w:val="3C3C3B"/>
          <w:kern w:val="2"/>
          <w:sz w:val="28"/>
          <w:szCs w:val="28"/>
          <w:lang w:eastAsia="en-US"/>
          <w14:ligatures w14:val="standardContextual"/>
        </w:rPr>
        <w:t xml:space="preserve">Engineering, </w:t>
      </w:r>
      <w:r w:rsidR="002864F0" w:rsidRPr="002864F0">
        <w:rPr>
          <w:rFonts w:ascii="Avenir Next LT Pro" w:hAnsi="Avenir Next LT Pro" w:cstheme="minorBidi"/>
          <w:color w:val="3C3C3B"/>
          <w:kern w:val="2"/>
          <w:sz w:val="28"/>
          <w:szCs w:val="28"/>
          <w:lang w:eastAsia="en-US"/>
          <w14:ligatures w14:val="standardContextual"/>
        </w:rPr>
        <w:t xml:space="preserve">Sustainable Development </w:t>
      </w:r>
      <w:r w:rsidRPr="002864F0">
        <w:rPr>
          <w:rFonts w:ascii="Avenir Next LT Pro" w:hAnsi="Avenir Next LT Pro" w:cstheme="minorBidi"/>
          <w:color w:val="3C3C3B"/>
          <w:kern w:val="2"/>
          <w:sz w:val="28"/>
          <w:szCs w:val="28"/>
          <w:lang w:eastAsia="en-US"/>
          <w14:ligatures w14:val="standardContextual"/>
        </w:rPr>
        <w:t xml:space="preserve">or a related field. </w:t>
      </w:r>
    </w:p>
    <w:p w14:paraId="79B9AB11"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Experience working on diverse and complex rail operations projects</w:t>
      </w:r>
      <w:r w:rsidR="002864F0" w:rsidRPr="002864F0">
        <w:rPr>
          <w:rFonts w:ascii="Avenir Next LT Pro" w:hAnsi="Avenir Next LT Pro" w:cstheme="minorBidi"/>
          <w:color w:val="3C3C3B"/>
          <w:kern w:val="2"/>
          <w:sz w:val="28"/>
          <w:szCs w:val="28"/>
          <w:lang w:eastAsia="en-US"/>
          <w14:ligatures w14:val="standardContextual"/>
        </w:rPr>
        <w:t>.</w:t>
      </w:r>
    </w:p>
    <w:p w14:paraId="62E4A6E1"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Proven track record of developing project pipelines from concept to delivery</w:t>
      </w:r>
      <w:r w:rsidR="002864F0" w:rsidRPr="002864F0">
        <w:rPr>
          <w:rFonts w:ascii="Avenir Next LT Pro" w:hAnsi="Avenir Next LT Pro" w:cstheme="minorBidi"/>
          <w:color w:val="3C3C3B"/>
          <w:kern w:val="2"/>
          <w:sz w:val="28"/>
          <w:szCs w:val="28"/>
          <w:lang w:eastAsia="en-US"/>
          <w14:ligatures w14:val="standardContextual"/>
        </w:rPr>
        <w:t>.</w:t>
      </w:r>
    </w:p>
    <w:p w14:paraId="78E301BE"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Experience working on projects with significant stakeholder engagement. </w:t>
      </w:r>
    </w:p>
    <w:p w14:paraId="37C6C777"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Strong track record in managing relationships with external stakeholders, including managing client accounts. </w:t>
      </w:r>
    </w:p>
    <w:p w14:paraId="5FDEFA5E"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Experience in producing high-quality outputs for a range of audiences to support strategic action plans. </w:t>
      </w:r>
    </w:p>
    <w:p w14:paraId="0837D5B3"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Experience of working in a multi-disciplinary delivery team </w:t>
      </w:r>
    </w:p>
    <w:p w14:paraId="610DD691" w14:textId="77777777" w:rsidR="008D63E7" w:rsidRPr="00B6401C" w:rsidRDefault="008D63E7" w:rsidP="008D63E7">
      <w:pPr>
        <w:pStyle w:val="Heading2"/>
        <w:rPr>
          <w:rFonts w:eastAsia="Aptos" w:cs="Times New Roman"/>
          <w14:ligatures w14:val="none"/>
        </w:rPr>
      </w:pPr>
      <w:r w:rsidRPr="00B6401C">
        <w:rPr>
          <w:rFonts w:eastAsia="Aptos" w:cs="Times New Roman"/>
          <w14:ligatures w14:val="none"/>
        </w:rPr>
        <w:t>Specific/technical knowledge required</w:t>
      </w:r>
    </w:p>
    <w:p w14:paraId="6AED6EC3"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Knowledge of Network Rail property and/or asset protection processes. </w:t>
      </w:r>
    </w:p>
    <w:p w14:paraId="31BF12DF"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Knowledge of </w:t>
      </w:r>
      <w:r w:rsidR="001851D9">
        <w:rPr>
          <w:rFonts w:ascii="Avenir Next LT Pro" w:hAnsi="Avenir Next LT Pro" w:cstheme="minorBidi"/>
          <w:color w:val="3C3C3B"/>
          <w:kern w:val="2"/>
          <w:sz w:val="28"/>
          <w:szCs w:val="28"/>
          <w:lang w:eastAsia="en-US"/>
          <w14:ligatures w14:val="standardContextual"/>
        </w:rPr>
        <w:t>best</w:t>
      </w:r>
      <w:r w:rsidRPr="002864F0">
        <w:rPr>
          <w:rFonts w:ascii="Avenir Next LT Pro" w:hAnsi="Avenir Next LT Pro" w:cstheme="minorBidi"/>
          <w:color w:val="3C3C3B"/>
          <w:kern w:val="2"/>
          <w:sz w:val="28"/>
          <w:szCs w:val="28"/>
          <w:lang w:eastAsia="en-US"/>
          <w14:ligatures w14:val="standardContextual"/>
        </w:rPr>
        <w:t xml:space="preserve"> practice</w:t>
      </w:r>
      <w:r w:rsidR="001851D9">
        <w:rPr>
          <w:rFonts w:ascii="Avenir Next LT Pro" w:hAnsi="Avenir Next LT Pro" w:cstheme="minorBidi"/>
          <w:color w:val="3C3C3B"/>
          <w:kern w:val="2"/>
          <w:sz w:val="28"/>
          <w:szCs w:val="28"/>
          <w:lang w:eastAsia="en-US"/>
          <w14:ligatures w14:val="standardContextual"/>
        </w:rPr>
        <w:t xml:space="preserve"> for</w:t>
      </w:r>
      <w:r w:rsidRPr="002864F0">
        <w:rPr>
          <w:rFonts w:ascii="Avenir Next LT Pro" w:hAnsi="Avenir Next LT Pro" w:cstheme="minorBidi"/>
          <w:color w:val="3C3C3B"/>
          <w:kern w:val="2"/>
          <w:sz w:val="28"/>
          <w:szCs w:val="28"/>
          <w:lang w:eastAsia="en-US"/>
          <w14:ligatures w14:val="standardContextual"/>
        </w:rPr>
        <w:t xml:space="preserve"> active travel</w:t>
      </w:r>
      <w:r w:rsidR="001851D9">
        <w:rPr>
          <w:rFonts w:ascii="Avenir Next LT Pro" w:hAnsi="Avenir Next LT Pro" w:cstheme="minorBidi"/>
          <w:color w:val="3C3C3B"/>
          <w:kern w:val="2"/>
          <w:sz w:val="28"/>
          <w:szCs w:val="28"/>
          <w:lang w:eastAsia="en-US"/>
          <w14:ligatures w14:val="standardContextual"/>
        </w:rPr>
        <w:t xml:space="preserve"> delivery </w:t>
      </w:r>
      <w:r w:rsidRPr="002864F0">
        <w:rPr>
          <w:rFonts w:ascii="Avenir Next LT Pro" w:hAnsi="Avenir Next LT Pro" w:cstheme="minorBidi"/>
          <w:color w:val="3C3C3B"/>
          <w:kern w:val="2"/>
          <w:sz w:val="28"/>
          <w:szCs w:val="28"/>
          <w:lang w:eastAsia="en-US"/>
          <w14:ligatures w14:val="standardContextual"/>
        </w:rPr>
        <w:t>including</w:t>
      </w:r>
      <w:r w:rsidR="001851D9">
        <w:rPr>
          <w:rFonts w:ascii="Avenir Next LT Pro" w:hAnsi="Avenir Next LT Pro" w:cstheme="minorBidi"/>
          <w:color w:val="3C3C3B"/>
          <w:kern w:val="2"/>
          <w:sz w:val="28"/>
          <w:szCs w:val="28"/>
          <w:lang w:eastAsia="en-US"/>
          <w14:ligatures w14:val="standardContextual"/>
        </w:rPr>
        <w:t xml:space="preserve"> for </w:t>
      </w:r>
      <w:r w:rsidRPr="002864F0">
        <w:rPr>
          <w:rFonts w:ascii="Avenir Next LT Pro" w:hAnsi="Avenir Next LT Pro" w:cstheme="minorBidi"/>
          <w:color w:val="3C3C3B"/>
          <w:kern w:val="2"/>
          <w:sz w:val="28"/>
          <w:szCs w:val="28"/>
          <w:lang w:eastAsia="en-US"/>
          <w14:ligatures w14:val="standardContextual"/>
        </w:rPr>
        <w:t>the delivery of walking and cycling infrastructure and cycle parking.</w:t>
      </w:r>
    </w:p>
    <w:p w14:paraId="0A43BB5F"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Understanding of the wider policy and strategy context across both Network Rail and national government.</w:t>
      </w:r>
    </w:p>
    <w:p w14:paraId="6377F47D"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Understanding of approach to developing and championing opportunities to improve access to stations, repurposing disused rail land and integrat</w:t>
      </w:r>
      <w:r w:rsidR="001851D9">
        <w:rPr>
          <w:rFonts w:ascii="Avenir Next LT Pro" w:hAnsi="Avenir Next LT Pro" w:cstheme="minorBidi"/>
          <w:color w:val="3C3C3B"/>
          <w:kern w:val="2"/>
          <w:sz w:val="28"/>
          <w:szCs w:val="28"/>
          <w:lang w:eastAsia="en-US"/>
          <w14:ligatures w14:val="standardContextual"/>
        </w:rPr>
        <w:t>ing</w:t>
      </w:r>
      <w:r w:rsidRPr="002864F0">
        <w:rPr>
          <w:rFonts w:ascii="Avenir Next LT Pro" w:hAnsi="Avenir Next LT Pro" w:cstheme="minorBidi"/>
          <w:color w:val="3C3C3B"/>
          <w:kern w:val="2"/>
          <w:sz w:val="28"/>
          <w:szCs w:val="28"/>
          <w:lang w:eastAsia="en-US"/>
          <w14:ligatures w14:val="standardContextual"/>
        </w:rPr>
        <w:t xml:space="preserve"> cycle routes with rail infrastructure</w:t>
      </w:r>
      <w:r w:rsidR="001851D9">
        <w:rPr>
          <w:rFonts w:ascii="Avenir Next LT Pro" w:hAnsi="Avenir Next LT Pro" w:cstheme="minorBidi"/>
          <w:color w:val="3C3C3B"/>
          <w:kern w:val="2"/>
          <w:sz w:val="28"/>
          <w:szCs w:val="28"/>
          <w:lang w:eastAsia="en-US"/>
          <w14:ligatures w14:val="standardContextual"/>
        </w:rPr>
        <w:t>.</w:t>
      </w:r>
    </w:p>
    <w:p w14:paraId="0BEB5C78"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Experience of taking forward opportunities and acting as a</w:t>
      </w:r>
      <w:r w:rsidR="001851D9">
        <w:rPr>
          <w:rFonts w:ascii="Avenir Next LT Pro" w:hAnsi="Avenir Next LT Pro" w:cstheme="minorBidi"/>
          <w:color w:val="3C3C3B"/>
          <w:kern w:val="2"/>
          <w:sz w:val="28"/>
          <w:szCs w:val="28"/>
          <w:lang w:eastAsia="en-US"/>
          <w14:ligatures w14:val="standardContextual"/>
        </w:rPr>
        <w:t xml:space="preserve"> key</w:t>
      </w:r>
      <w:r w:rsidRPr="002864F0">
        <w:rPr>
          <w:rFonts w:ascii="Avenir Next LT Pro" w:hAnsi="Avenir Next LT Pro" w:cstheme="minorBidi"/>
          <w:color w:val="3C3C3B"/>
          <w:kern w:val="2"/>
          <w:sz w:val="28"/>
          <w:szCs w:val="28"/>
          <w:lang w:eastAsia="en-US"/>
          <w14:ligatures w14:val="standardContextual"/>
        </w:rPr>
        <w:t xml:space="preserve"> point of contact in a large, complex organisation.</w:t>
      </w:r>
    </w:p>
    <w:p w14:paraId="5F472123"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Experience of meaningful engagement with communities to promote active travel projects in and around railway stations and railway land</w:t>
      </w:r>
      <w:r w:rsidR="001851D9">
        <w:rPr>
          <w:rFonts w:ascii="Avenir Next LT Pro" w:hAnsi="Avenir Next LT Pro" w:cstheme="minorBidi"/>
          <w:color w:val="3C3C3B"/>
          <w:kern w:val="2"/>
          <w:sz w:val="28"/>
          <w:szCs w:val="28"/>
          <w:lang w:eastAsia="en-US"/>
          <w14:ligatures w14:val="standardContextual"/>
        </w:rPr>
        <w:t>.</w:t>
      </w:r>
    </w:p>
    <w:p w14:paraId="46CF28BC" w14:textId="77777777" w:rsidR="001851D9" w:rsidRPr="00665B77" w:rsidRDefault="008D63E7" w:rsidP="001851D9">
      <w:pPr>
        <w:pStyle w:val="Heading2"/>
        <w:rPr>
          <w:rFonts w:eastAsia="Aptos" w:cs="Times New Roman"/>
          <w14:ligatures w14:val="none"/>
        </w:rPr>
      </w:pPr>
      <w:r w:rsidRPr="00665B77">
        <w:rPr>
          <w:rFonts w:eastAsia="Aptos" w:cs="Times New Roman"/>
          <w14:ligatures w14:val="none"/>
        </w:rPr>
        <w:t>Skills and abilities</w:t>
      </w:r>
    </w:p>
    <w:p w14:paraId="145A9927" w14:textId="77777777" w:rsidR="001851D9" w:rsidRDefault="001851D9"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Excellent written and verbal communication and presentation skills</w:t>
      </w:r>
    </w:p>
    <w:p w14:paraId="72B2335F" w14:textId="77777777" w:rsidR="00FE5E32" w:rsidRDefault="001851D9"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Pr>
          <w:rFonts w:ascii="Avenir Next LT Pro" w:hAnsi="Avenir Next LT Pro" w:cstheme="minorBidi"/>
          <w:color w:val="3C3C3B"/>
          <w:kern w:val="2"/>
          <w:sz w:val="28"/>
          <w:szCs w:val="28"/>
          <w:lang w:eastAsia="en-US"/>
          <w14:ligatures w14:val="standardContextual"/>
        </w:rPr>
        <w:lastRenderedPageBreak/>
        <w:t xml:space="preserve">Ability to engage </w:t>
      </w:r>
      <w:r w:rsidR="00FE5E32" w:rsidRPr="002864F0">
        <w:rPr>
          <w:rFonts w:ascii="Avenir Next LT Pro" w:hAnsi="Avenir Next LT Pro" w:cstheme="minorBidi"/>
          <w:color w:val="3C3C3B"/>
          <w:kern w:val="2"/>
          <w:sz w:val="28"/>
          <w:szCs w:val="28"/>
          <w:lang w:eastAsia="en-US"/>
          <w14:ligatures w14:val="standardContextual"/>
        </w:rPr>
        <w:t>with a range of stakeholders</w:t>
      </w:r>
    </w:p>
    <w:p w14:paraId="3969CB48" w14:textId="77777777" w:rsidR="001851D9" w:rsidRPr="001851D9" w:rsidRDefault="001851D9" w:rsidP="001851D9">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Excellent and demonstrable collaboration and stakeholder management skills</w:t>
      </w:r>
    </w:p>
    <w:p w14:paraId="2AA86818"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 xml:space="preserve">Ability to develop effective working relationships with people from a range of backgrounds. </w:t>
      </w:r>
    </w:p>
    <w:p w14:paraId="19AE1984" w14:textId="77777777" w:rsidR="00FE5E32" w:rsidRPr="002864F0" w:rsidRDefault="00AC00CF"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Pr>
          <w:rFonts w:ascii="Avenir Next LT Pro" w:hAnsi="Avenir Next LT Pro" w:cstheme="minorBidi"/>
          <w:color w:val="3C3C3B"/>
          <w:kern w:val="2"/>
          <w:sz w:val="28"/>
          <w:szCs w:val="28"/>
          <w:lang w:eastAsia="en-US"/>
          <w14:ligatures w14:val="standardContextual"/>
        </w:rPr>
        <w:t>Excellent time</w:t>
      </w:r>
      <w:r w:rsidR="00FE5E32" w:rsidRPr="002864F0">
        <w:rPr>
          <w:rFonts w:ascii="Avenir Next LT Pro" w:hAnsi="Avenir Next LT Pro" w:cstheme="minorBidi"/>
          <w:color w:val="3C3C3B"/>
          <w:kern w:val="2"/>
          <w:sz w:val="28"/>
          <w:szCs w:val="28"/>
          <w:lang w:eastAsia="en-US"/>
          <w14:ligatures w14:val="standardContextual"/>
        </w:rPr>
        <w:t xml:space="preserve"> management, prioritisation and organisational skills.</w:t>
      </w:r>
    </w:p>
    <w:p w14:paraId="4715AAA7" w14:textId="77777777" w:rsidR="00FE5E32" w:rsidRDefault="001851D9"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Pr>
          <w:rFonts w:ascii="Avenir Next LT Pro" w:hAnsi="Avenir Next LT Pro" w:cstheme="minorBidi"/>
          <w:color w:val="3C3C3B"/>
          <w:kern w:val="2"/>
          <w:sz w:val="28"/>
          <w:szCs w:val="28"/>
          <w:lang w:eastAsia="en-US"/>
          <w14:ligatures w14:val="standardContextual"/>
        </w:rPr>
        <w:t xml:space="preserve">Ability to demonstrate understanding and implementation of efficient </w:t>
      </w:r>
      <w:r w:rsidR="00FE5E32" w:rsidRPr="002864F0">
        <w:rPr>
          <w:rFonts w:ascii="Avenir Next LT Pro" w:hAnsi="Avenir Next LT Pro" w:cstheme="minorBidi"/>
          <w:color w:val="3C3C3B"/>
          <w:kern w:val="2"/>
          <w:sz w:val="28"/>
          <w:szCs w:val="28"/>
          <w:lang w:eastAsia="en-US"/>
          <w14:ligatures w14:val="standardContextual"/>
        </w:rPr>
        <w:t>Project Management and or Programme Management process, practices and tools</w:t>
      </w:r>
      <w:r>
        <w:rPr>
          <w:rFonts w:ascii="Avenir Next LT Pro" w:hAnsi="Avenir Next LT Pro" w:cstheme="minorBidi"/>
          <w:color w:val="3C3C3B"/>
          <w:kern w:val="2"/>
          <w:sz w:val="28"/>
          <w:szCs w:val="28"/>
          <w:lang w:eastAsia="en-US"/>
          <w14:ligatures w14:val="standardContextual"/>
        </w:rPr>
        <w:t>.</w:t>
      </w:r>
    </w:p>
    <w:p w14:paraId="2540B05F" w14:textId="77777777" w:rsidR="001851D9" w:rsidRDefault="001851D9" w:rsidP="001851D9">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Ability to work to a list of project priorities and monitor / record and report on progress.</w:t>
      </w:r>
    </w:p>
    <w:p w14:paraId="3DBAEEF9" w14:textId="77777777" w:rsidR="001851D9" w:rsidRPr="001851D9" w:rsidRDefault="001851D9" w:rsidP="001851D9">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Resilient and self-motivated</w:t>
      </w:r>
    </w:p>
    <w:p w14:paraId="476EA4B7" w14:textId="77777777" w:rsidR="00FE5E32" w:rsidRPr="002864F0" w:rsidRDefault="00FE5E32" w:rsidP="002864F0">
      <w:pPr>
        <w:pStyle w:val="paragraph"/>
        <w:numPr>
          <w:ilvl w:val="0"/>
          <w:numId w:val="10"/>
        </w:numPr>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r w:rsidRPr="002864F0">
        <w:rPr>
          <w:rFonts w:ascii="Avenir Next LT Pro" w:hAnsi="Avenir Next LT Pro" w:cstheme="minorBidi"/>
          <w:color w:val="3C3C3B"/>
          <w:kern w:val="2"/>
          <w:sz w:val="28"/>
          <w:szCs w:val="28"/>
          <w:lang w:eastAsia="en-US"/>
          <w14:ligatures w14:val="standardContextual"/>
        </w:rPr>
        <w:t>Proficient in a range of Microsoft packages (e.g. Word, Outlook, Teams, PowerPoint, Excel etc).</w:t>
      </w:r>
    </w:p>
    <w:p w14:paraId="7AB1EDA6" w14:textId="77777777" w:rsidR="00FE5E32" w:rsidRPr="002864F0" w:rsidRDefault="00FE5E32" w:rsidP="001851D9">
      <w:pPr>
        <w:pStyle w:val="paragraph"/>
        <w:spacing w:before="0" w:beforeAutospacing="0" w:after="0" w:afterAutospacing="0"/>
        <w:ind w:left="1440"/>
        <w:jc w:val="both"/>
        <w:textAlignment w:val="baseline"/>
        <w:rPr>
          <w:rFonts w:ascii="Avenir Next LT Pro" w:hAnsi="Avenir Next LT Pro" w:cstheme="minorBidi"/>
          <w:color w:val="3C3C3B"/>
          <w:kern w:val="2"/>
          <w:sz w:val="28"/>
          <w:szCs w:val="28"/>
          <w:lang w:eastAsia="en-US"/>
          <w14:ligatures w14:val="standardContextual"/>
        </w:rPr>
      </w:pPr>
    </w:p>
    <w:p w14:paraId="16F6EC19"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19CC390D" w14:textId="77777777" w:rsidR="00C77DE0" w:rsidRDefault="00C77DE0" w:rsidP="00C77DE0">
      <w:pPr>
        <w:adjustRightInd/>
        <w:snapToGrid/>
        <w:spacing w:after="0"/>
        <w:rPr>
          <w:sz w:val="21"/>
          <w:szCs w:val="21"/>
        </w:rPr>
      </w:pPr>
    </w:p>
    <w:p w14:paraId="4AB56384"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2BB796D8" w14:textId="77777777" w:rsidR="00041485" w:rsidRDefault="00CC070A" w:rsidP="00C77DE0">
      <w:pPr>
        <w:spacing w:before="1200"/>
      </w:pPr>
      <w:r w:rsidRPr="00CC070A">
        <w:lastRenderedPageBreak/>
        <w:t>We make it possible for everyone to walk, wheel and cycle.</w:t>
      </w:r>
    </w:p>
    <w:p w14:paraId="3D22B8C8" w14:textId="77777777" w:rsidR="00041485" w:rsidRDefault="00CC070A" w:rsidP="00041485">
      <w:r w:rsidRPr="00CC070A">
        <w:t>Because it changes everything. Our health. Our wellbeing. Our world</w:t>
      </w:r>
      <w:r w:rsidR="00C77DE0">
        <w:t>.</w:t>
      </w:r>
    </w:p>
    <w:p w14:paraId="7817A21A"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24CC" w14:textId="77777777" w:rsidR="000744DD" w:rsidRDefault="000744DD" w:rsidP="00265BE7">
      <w:r>
        <w:separator/>
      </w:r>
    </w:p>
  </w:endnote>
  <w:endnote w:type="continuationSeparator" w:id="0">
    <w:p w14:paraId="6B479D23" w14:textId="77777777" w:rsidR="000744DD" w:rsidRDefault="000744D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7182BE22" w14:textId="77777777" w:rsidR="006E1EAF" w:rsidRDefault="006E1EAF" w:rsidP="00910F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C51B42"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0D030D0D"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49186558"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6AD493FE"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783E7081"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0E6F012C"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538CB5A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7DD7" w14:textId="77777777" w:rsidR="000744DD" w:rsidRDefault="000744DD" w:rsidP="00265BE7">
      <w:r>
        <w:separator/>
      </w:r>
    </w:p>
  </w:footnote>
  <w:footnote w:type="continuationSeparator" w:id="0">
    <w:p w14:paraId="79814334" w14:textId="77777777" w:rsidR="000744DD" w:rsidRDefault="000744DD"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62EF" w14:textId="77777777" w:rsidR="00B43526" w:rsidRDefault="00F07095">
    <w:pPr>
      <w:pStyle w:val="Header"/>
    </w:pPr>
    <w:r>
      <w:rPr>
        <w:noProof/>
      </w:rPr>
      <w:drawing>
        <wp:anchor distT="0" distB="0" distL="114300" distR="114300" simplePos="0" relativeHeight="251658241" behindDoc="1" locked="0" layoutInCell="1" allowOverlap="1" wp14:anchorId="0141D999" wp14:editId="564561FA">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3ECC91C8" wp14:editId="4901826B">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DDF4" w14:textId="77777777" w:rsidR="00C77DE0" w:rsidRDefault="00C77DE0">
    <w:pPr>
      <w:pStyle w:val="Header"/>
    </w:pPr>
    <w:r>
      <w:rPr>
        <w:noProof/>
      </w:rPr>
      <w:drawing>
        <wp:anchor distT="0" distB="0" distL="114300" distR="114300" simplePos="0" relativeHeight="251658243" behindDoc="1" locked="0" layoutInCell="1" allowOverlap="1" wp14:anchorId="59F517C3" wp14:editId="2A9D8C53">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91D28FC" wp14:editId="6EBA4DC5">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8899"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50E5" w14:textId="77777777" w:rsidR="00C77DE0" w:rsidRPr="00834631" w:rsidRDefault="00C77DE0" w:rsidP="00C77DE0">
    <w:pPr>
      <w:pStyle w:val="Header"/>
    </w:pPr>
    <w:r>
      <w:rPr>
        <w:noProof/>
      </w:rPr>
      <w:drawing>
        <wp:anchor distT="0" distB="0" distL="114300" distR="114300" simplePos="0" relativeHeight="251658244" behindDoc="1" locked="0" layoutInCell="1" allowOverlap="1" wp14:anchorId="7C467314" wp14:editId="35B9B17D">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FDADF8E" wp14:editId="7ABF0793">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2DD6344A"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50E340"/>
    <w:lvl w:ilvl="0">
      <w:start w:val="1"/>
      <w:numFmt w:val="bullet"/>
      <w:pStyle w:val="ListBullet"/>
      <w:lvlText w:val=""/>
      <w:lvlJc w:val="left"/>
      <w:pPr>
        <w:ind w:left="360" w:hanging="360"/>
      </w:pPr>
      <w:rPr>
        <w:rFonts w:ascii="Symbol" w:hAnsi="Symbol" w:hint="default"/>
        <w:color w:val="922C6F"/>
      </w:rPr>
    </w:lvl>
  </w:abstractNum>
  <w:abstractNum w:abstractNumId="1"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83BD5"/>
    <w:multiLevelType w:val="hybridMultilevel"/>
    <w:tmpl w:val="A9CA5152"/>
    <w:lvl w:ilvl="0" w:tplc="695A1AE8">
      <w:start w:val="1"/>
      <w:numFmt w:val="bulle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921146B"/>
    <w:multiLevelType w:val="hybridMultilevel"/>
    <w:tmpl w:val="064AAE94"/>
    <w:lvl w:ilvl="0" w:tplc="08090001">
      <w:start w:val="1"/>
      <w:numFmt w:val="bullet"/>
      <w:lvlText w:val=""/>
      <w:lvlJc w:val="left"/>
      <w:pPr>
        <w:ind w:left="1710" w:hanging="360"/>
      </w:pPr>
      <w:rPr>
        <w:rFonts w:ascii="Symbol" w:hAnsi="Symbol" w:hint="default"/>
        <w:b/>
        <w:i w:val="0"/>
        <w:color w:val="922C6F"/>
      </w:rPr>
    </w:lvl>
    <w:lvl w:ilvl="1" w:tplc="FFFFFFFF">
      <w:start w:val="1"/>
      <w:numFmt w:val="lowerLetter"/>
      <w:lvlText w:val="%2."/>
      <w:lvlJc w:val="left"/>
      <w:pPr>
        <w:ind w:left="2430" w:hanging="360"/>
      </w:pPr>
      <w:rPr>
        <w:color w:val="922C6F"/>
      </w:rPr>
    </w:lvl>
    <w:lvl w:ilvl="2" w:tplc="FFFFFFFF">
      <w:start w:val="1"/>
      <w:numFmt w:val="lowerRoman"/>
      <w:lvlText w:val="%3."/>
      <w:lvlJc w:val="right"/>
      <w:pPr>
        <w:ind w:left="3150" w:hanging="180"/>
      </w:pPr>
      <w:rPr>
        <w:color w:val="922C6F"/>
      </w:rPr>
    </w:lvl>
    <w:lvl w:ilvl="3" w:tplc="FFFFFFFF">
      <w:start w:val="1"/>
      <w:numFmt w:val="decimal"/>
      <w:lvlText w:val="%4."/>
      <w:lvlJc w:val="left"/>
      <w:pPr>
        <w:ind w:left="3870" w:hanging="360"/>
      </w:pPr>
      <w:rPr>
        <w:color w:val="922C6F"/>
      </w:rPr>
    </w:lvl>
    <w:lvl w:ilvl="4" w:tplc="FFFFFFFF">
      <w:start w:val="1"/>
      <w:numFmt w:val="lowerLetter"/>
      <w:lvlText w:val="%5."/>
      <w:lvlJc w:val="left"/>
      <w:pPr>
        <w:ind w:left="4590" w:hanging="360"/>
      </w:pPr>
      <w:rPr>
        <w:color w:val="922C6F"/>
      </w:rPr>
    </w:lvl>
    <w:lvl w:ilvl="5" w:tplc="FFFFFFFF">
      <w:start w:val="1"/>
      <w:numFmt w:val="lowerRoman"/>
      <w:lvlText w:val="%6."/>
      <w:lvlJc w:val="right"/>
      <w:pPr>
        <w:ind w:left="5310" w:hanging="180"/>
      </w:pPr>
      <w:rPr>
        <w:color w:val="922C6F"/>
      </w:r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0" w15:restartNumberingAfterBreak="0">
    <w:nsid w:val="5DB128F2"/>
    <w:multiLevelType w:val="hybridMultilevel"/>
    <w:tmpl w:val="0BD65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454EAA"/>
    <w:multiLevelType w:val="hybridMultilevel"/>
    <w:tmpl w:val="614AAC04"/>
    <w:lvl w:ilvl="0" w:tplc="08090001">
      <w:start w:val="1"/>
      <w:numFmt w:val="bullet"/>
      <w:lvlText w:val=""/>
      <w:lvlJc w:val="left"/>
      <w:pPr>
        <w:ind w:left="3338" w:hanging="360"/>
      </w:pPr>
      <w:rPr>
        <w:rFonts w:ascii="Symbol" w:hAnsi="Symbol" w:hint="default"/>
        <w:b/>
        <w:i w:val="0"/>
        <w:color w:val="922C6F"/>
      </w:rPr>
    </w:lvl>
    <w:lvl w:ilvl="1" w:tplc="FFFFFFFF">
      <w:start w:val="1"/>
      <w:numFmt w:val="lowerLetter"/>
      <w:lvlText w:val="%2."/>
      <w:lvlJc w:val="left"/>
      <w:pPr>
        <w:ind w:left="4058" w:hanging="360"/>
      </w:pPr>
      <w:rPr>
        <w:color w:val="922C6F"/>
      </w:rPr>
    </w:lvl>
    <w:lvl w:ilvl="2" w:tplc="FFFFFFFF">
      <w:start w:val="1"/>
      <w:numFmt w:val="lowerRoman"/>
      <w:lvlText w:val="%3."/>
      <w:lvlJc w:val="right"/>
      <w:pPr>
        <w:ind w:left="4778" w:hanging="180"/>
      </w:pPr>
      <w:rPr>
        <w:color w:val="922C6F"/>
      </w:rPr>
    </w:lvl>
    <w:lvl w:ilvl="3" w:tplc="FFFFFFFF">
      <w:start w:val="1"/>
      <w:numFmt w:val="decimal"/>
      <w:lvlText w:val="%4."/>
      <w:lvlJc w:val="left"/>
      <w:pPr>
        <w:ind w:left="5498" w:hanging="360"/>
      </w:pPr>
      <w:rPr>
        <w:color w:val="922C6F"/>
      </w:rPr>
    </w:lvl>
    <w:lvl w:ilvl="4" w:tplc="FFFFFFFF">
      <w:start w:val="1"/>
      <w:numFmt w:val="lowerLetter"/>
      <w:lvlText w:val="%5."/>
      <w:lvlJc w:val="left"/>
      <w:pPr>
        <w:ind w:left="6218" w:hanging="360"/>
      </w:pPr>
      <w:rPr>
        <w:color w:val="922C6F"/>
      </w:rPr>
    </w:lvl>
    <w:lvl w:ilvl="5" w:tplc="FFFFFFFF">
      <w:start w:val="1"/>
      <w:numFmt w:val="lowerRoman"/>
      <w:lvlText w:val="%6."/>
      <w:lvlJc w:val="right"/>
      <w:pPr>
        <w:ind w:left="6938" w:hanging="180"/>
      </w:pPr>
      <w:rPr>
        <w:color w:val="922C6F"/>
      </w:r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13" w15:restartNumberingAfterBreak="0">
    <w:nsid w:val="693F2C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4193120">
    <w:abstractNumId w:val="4"/>
  </w:num>
  <w:num w:numId="2" w16cid:durableId="1403603849">
    <w:abstractNumId w:val="3"/>
  </w:num>
  <w:num w:numId="3" w16cid:durableId="2139029848">
    <w:abstractNumId w:val="5"/>
  </w:num>
  <w:num w:numId="4" w16cid:durableId="194346932">
    <w:abstractNumId w:val="11"/>
  </w:num>
  <w:num w:numId="5" w16cid:durableId="701975925">
    <w:abstractNumId w:val="6"/>
  </w:num>
  <w:num w:numId="6" w16cid:durableId="1138839264">
    <w:abstractNumId w:val="7"/>
  </w:num>
  <w:num w:numId="7" w16cid:durableId="510072386">
    <w:abstractNumId w:val="1"/>
  </w:num>
  <w:num w:numId="8" w16cid:durableId="1970234207">
    <w:abstractNumId w:val="2"/>
  </w:num>
  <w:num w:numId="9" w16cid:durableId="664207505">
    <w:abstractNumId w:val="8"/>
  </w:num>
  <w:num w:numId="10" w16cid:durableId="1694727151">
    <w:abstractNumId w:val="10"/>
  </w:num>
  <w:num w:numId="11" w16cid:durableId="544221033">
    <w:abstractNumId w:val="13"/>
  </w:num>
  <w:num w:numId="12" w16cid:durableId="429474746">
    <w:abstractNumId w:val="0"/>
  </w:num>
  <w:num w:numId="13" w16cid:durableId="57215664">
    <w:abstractNumId w:val="12"/>
  </w:num>
  <w:num w:numId="14" w16cid:durableId="2064794407">
    <w:abstractNumId w:val="9"/>
  </w:num>
  <w:num w:numId="15" w16cid:durableId="1834293184">
    <w:abstractNumId w:val="3"/>
  </w:num>
  <w:num w:numId="16" w16cid:durableId="521630571">
    <w:abstractNumId w:val="3"/>
  </w:num>
  <w:num w:numId="17" w16cid:durableId="203719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0F"/>
    <w:rsid w:val="0001401A"/>
    <w:rsid w:val="000356F0"/>
    <w:rsid w:val="00041485"/>
    <w:rsid w:val="00067CEB"/>
    <w:rsid w:val="000744DD"/>
    <w:rsid w:val="00076566"/>
    <w:rsid w:val="000A1EB5"/>
    <w:rsid w:val="000A3890"/>
    <w:rsid w:val="000C3102"/>
    <w:rsid w:val="000D54B4"/>
    <w:rsid w:val="00100C0C"/>
    <w:rsid w:val="00101448"/>
    <w:rsid w:val="00125A18"/>
    <w:rsid w:val="00163DCF"/>
    <w:rsid w:val="00176258"/>
    <w:rsid w:val="001851D9"/>
    <w:rsid w:val="001B601A"/>
    <w:rsid w:val="001C1558"/>
    <w:rsid w:val="001F6345"/>
    <w:rsid w:val="002052E6"/>
    <w:rsid w:val="00225F61"/>
    <w:rsid w:val="0023138C"/>
    <w:rsid w:val="002345E3"/>
    <w:rsid w:val="0023783D"/>
    <w:rsid w:val="002457FA"/>
    <w:rsid w:val="00247A09"/>
    <w:rsid w:val="002500C6"/>
    <w:rsid w:val="00257BAB"/>
    <w:rsid w:val="00265BE7"/>
    <w:rsid w:val="00271EBF"/>
    <w:rsid w:val="002864F0"/>
    <w:rsid w:val="00286664"/>
    <w:rsid w:val="002A3640"/>
    <w:rsid w:val="002B0CFF"/>
    <w:rsid w:val="002C7B50"/>
    <w:rsid w:val="002D23B5"/>
    <w:rsid w:val="002E517A"/>
    <w:rsid w:val="002F4A70"/>
    <w:rsid w:val="003163FB"/>
    <w:rsid w:val="00316C18"/>
    <w:rsid w:val="00323CEA"/>
    <w:rsid w:val="0032584F"/>
    <w:rsid w:val="003309FC"/>
    <w:rsid w:val="00396E0F"/>
    <w:rsid w:val="003A0CCB"/>
    <w:rsid w:val="003A6C56"/>
    <w:rsid w:val="003B51FC"/>
    <w:rsid w:val="004125A4"/>
    <w:rsid w:val="004278EA"/>
    <w:rsid w:val="00447472"/>
    <w:rsid w:val="00462F75"/>
    <w:rsid w:val="0047542E"/>
    <w:rsid w:val="00476B42"/>
    <w:rsid w:val="004B5A63"/>
    <w:rsid w:val="004C1A3F"/>
    <w:rsid w:val="004C20AF"/>
    <w:rsid w:val="004E063D"/>
    <w:rsid w:val="004E1B0F"/>
    <w:rsid w:val="004E646C"/>
    <w:rsid w:val="004F2BFC"/>
    <w:rsid w:val="0050334D"/>
    <w:rsid w:val="005042E6"/>
    <w:rsid w:val="005206E4"/>
    <w:rsid w:val="00531901"/>
    <w:rsid w:val="00537A28"/>
    <w:rsid w:val="00557A7F"/>
    <w:rsid w:val="00563107"/>
    <w:rsid w:val="00570D02"/>
    <w:rsid w:val="00577D86"/>
    <w:rsid w:val="00585024"/>
    <w:rsid w:val="005870DA"/>
    <w:rsid w:val="00592686"/>
    <w:rsid w:val="00592F20"/>
    <w:rsid w:val="005A6F1A"/>
    <w:rsid w:val="005A6FE4"/>
    <w:rsid w:val="005B27EA"/>
    <w:rsid w:val="005B557F"/>
    <w:rsid w:val="005C43CC"/>
    <w:rsid w:val="005D19BA"/>
    <w:rsid w:val="005F05AB"/>
    <w:rsid w:val="00652790"/>
    <w:rsid w:val="00665B77"/>
    <w:rsid w:val="00667CE5"/>
    <w:rsid w:val="006A6326"/>
    <w:rsid w:val="006E1C20"/>
    <w:rsid w:val="006E1EAF"/>
    <w:rsid w:val="006F5D2B"/>
    <w:rsid w:val="00700A3E"/>
    <w:rsid w:val="00704DBB"/>
    <w:rsid w:val="007103EF"/>
    <w:rsid w:val="0071125C"/>
    <w:rsid w:val="00726F5C"/>
    <w:rsid w:val="0075196F"/>
    <w:rsid w:val="007543C4"/>
    <w:rsid w:val="007612EF"/>
    <w:rsid w:val="00775A8B"/>
    <w:rsid w:val="007A21DA"/>
    <w:rsid w:val="007B6C2B"/>
    <w:rsid w:val="007D0BBF"/>
    <w:rsid w:val="00815EA4"/>
    <w:rsid w:val="00834631"/>
    <w:rsid w:val="00845326"/>
    <w:rsid w:val="0084591B"/>
    <w:rsid w:val="008624C8"/>
    <w:rsid w:val="008638EB"/>
    <w:rsid w:val="00864DF2"/>
    <w:rsid w:val="0086727A"/>
    <w:rsid w:val="00870A7D"/>
    <w:rsid w:val="00874260"/>
    <w:rsid w:val="00881A9D"/>
    <w:rsid w:val="008D63E7"/>
    <w:rsid w:val="00905B3D"/>
    <w:rsid w:val="00910F88"/>
    <w:rsid w:val="00921FAA"/>
    <w:rsid w:val="0093579F"/>
    <w:rsid w:val="00944B13"/>
    <w:rsid w:val="0094714C"/>
    <w:rsid w:val="0095725B"/>
    <w:rsid w:val="00967ADD"/>
    <w:rsid w:val="00971CE0"/>
    <w:rsid w:val="009F328E"/>
    <w:rsid w:val="009F606D"/>
    <w:rsid w:val="009F6D03"/>
    <w:rsid w:val="00A0035C"/>
    <w:rsid w:val="00A01977"/>
    <w:rsid w:val="00A2109C"/>
    <w:rsid w:val="00A452BA"/>
    <w:rsid w:val="00A61E7A"/>
    <w:rsid w:val="00A81F43"/>
    <w:rsid w:val="00A82DF1"/>
    <w:rsid w:val="00AC00CF"/>
    <w:rsid w:val="00AF5CBF"/>
    <w:rsid w:val="00B17473"/>
    <w:rsid w:val="00B43526"/>
    <w:rsid w:val="00B53418"/>
    <w:rsid w:val="00B55D74"/>
    <w:rsid w:val="00B6401C"/>
    <w:rsid w:val="00B73BB0"/>
    <w:rsid w:val="00B8495A"/>
    <w:rsid w:val="00B9111C"/>
    <w:rsid w:val="00BC3E66"/>
    <w:rsid w:val="00C05F6A"/>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13A"/>
    <w:rsid w:val="00E01B15"/>
    <w:rsid w:val="00E03283"/>
    <w:rsid w:val="00E071CD"/>
    <w:rsid w:val="00E6098E"/>
    <w:rsid w:val="00E71DE9"/>
    <w:rsid w:val="00E87A25"/>
    <w:rsid w:val="00EB0B2E"/>
    <w:rsid w:val="00EB2A43"/>
    <w:rsid w:val="00EC0BF5"/>
    <w:rsid w:val="00F07095"/>
    <w:rsid w:val="00F4050B"/>
    <w:rsid w:val="00FA48CD"/>
    <w:rsid w:val="00FC57A5"/>
    <w:rsid w:val="00FD0488"/>
    <w:rsid w:val="00FD2986"/>
    <w:rsid w:val="00FD5C17"/>
    <w:rsid w:val="00FE5E32"/>
    <w:rsid w:val="1ABE6102"/>
    <w:rsid w:val="1CB2D355"/>
    <w:rsid w:val="34883A1F"/>
    <w:rsid w:val="43BDB79F"/>
    <w:rsid w:val="4892AED4"/>
    <w:rsid w:val="57576FAD"/>
    <w:rsid w:val="650FF15E"/>
    <w:rsid w:val="6551D22A"/>
    <w:rsid w:val="7358B390"/>
    <w:rsid w:val="79B5CB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5FA0"/>
  <w15:chartTrackingRefBased/>
  <w15:docId w15:val="{124232B4-96BA-40C7-BE9E-0123A299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paragraph" w:customStyle="1" w:styleId="Bullist">
    <w:name w:val="Bul list"/>
    <w:basedOn w:val="ListParagraph"/>
    <w:uiPriority w:val="3"/>
    <w:qFormat/>
    <w:rsid w:val="00FE5E32"/>
    <w:pPr>
      <w:adjustRightInd/>
      <w:snapToGrid/>
      <w:spacing w:after="160" w:line="259" w:lineRule="auto"/>
      <w:contextualSpacing/>
    </w:pPr>
    <w:rPr>
      <w:rFonts w:asciiTheme="minorHAnsi" w:hAnsiTheme="minorHAnsi"/>
      <w:color w:val="414042"/>
      <w:kern w:val="0"/>
      <w14:ligatures w14:val="none"/>
    </w:rPr>
  </w:style>
  <w:style w:type="paragraph" w:customStyle="1" w:styleId="paragraph">
    <w:name w:val="paragraph"/>
    <w:basedOn w:val="Normal"/>
    <w:rsid w:val="00FE5E32"/>
    <w:pPr>
      <w:adjustRightInd/>
      <w:snapToGrid/>
      <w:spacing w:before="100" w:beforeAutospacing="1" w:after="100" w:afterAutospacing="1"/>
    </w:pPr>
    <w:rPr>
      <w:rFonts w:ascii="Aptos" w:hAnsi="Aptos" w:cs="Calibri"/>
      <w:color w:val="auto"/>
      <w:kern w:val="0"/>
      <w:sz w:val="24"/>
      <w:szCs w:val="24"/>
      <w:lang w:eastAsia="en-GB"/>
      <w14:ligatures w14:val="none"/>
    </w:rPr>
  </w:style>
  <w:style w:type="paragraph" w:styleId="ListBullet">
    <w:name w:val="List Bullet"/>
    <w:basedOn w:val="Normal"/>
    <w:uiPriority w:val="99"/>
    <w:semiHidden/>
    <w:rsid w:val="00FE5E32"/>
    <w:pPr>
      <w:numPr>
        <w:numId w:val="12"/>
      </w:numPr>
      <w:adjustRightInd/>
      <w:snapToGrid/>
      <w:spacing w:after="160" w:line="259" w:lineRule="auto"/>
      <w:ind w:left="0" w:firstLine="0"/>
      <w:contextualSpacing/>
    </w:pPr>
    <w:rPr>
      <w:rFonts w:asciiTheme="minorHAnsi" w:hAnsiTheme="minorHAnsi"/>
      <w:color w:val="41404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Muir\OneDrive%20-%20Sustrans\Desktop\CN%2050%20Integrated%20Mobility%20Lead%20WW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2.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F3A12226-5927-4F00-BB1E-F3E3DC24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FC41E-CE43-48F9-8832-4DEA8B5FC25C}">
  <ds:schemaRefs>
    <ds:schemaRef ds:uri="Microsoft.SharePoint.Taxonomy.ContentTypeSync"/>
  </ds:schemaRefs>
</ds:datastoreItem>
</file>

<file path=customXml/itemProps5.xml><?xml version="1.0" encoding="utf-8"?>
<ds:datastoreItem xmlns:ds="http://schemas.openxmlformats.org/officeDocument/2006/customXml" ds:itemID="{E5E1E972-37C7-4FB2-8644-8AADF5C59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 50 Integrated Mobility Lead WWCT</Template>
  <TotalTime>1</TotalTime>
  <Pages>7</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Lee Muir</dc:creator>
  <cp:keywords/>
  <dc:description/>
  <cp:lastModifiedBy>Prity Vesuwala</cp:lastModifiedBy>
  <cp:revision>13</cp:revision>
  <dcterms:created xsi:type="dcterms:W3CDTF">2026-05-28T16:22:00Z</dcterms:created>
  <dcterms:modified xsi:type="dcterms:W3CDTF">2026-06-03T14:44:00Z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ies>
</file>