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C800" w14:textId="77777777" w:rsidR="00C32E67" w:rsidRDefault="00C32E67" w:rsidP="00C77DE0">
      <w:pPr>
        <w:pStyle w:val="Subtitle"/>
        <w:tabs>
          <w:tab w:val="center" w:pos="4989"/>
        </w:tabs>
        <w:rPr>
          <w:rFonts w:ascii="Arial" w:hAnsi="Arial" w:cs="Arial"/>
          <w:b/>
          <w:bCs/>
          <w:color w:val="264031"/>
          <w:sz w:val="88"/>
          <w:szCs w:val="88"/>
        </w:rPr>
      </w:pPr>
      <w:r w:rsidRPr="00C32E67">
        <w:rPr>
          <w:rFonts w:ascii="Arial" w:hAnsi="Arial" w:cs="Arial"/>
          <w:b/>
          <w:bCs/>
          <w:color w:val="264031"/>
          <w:sz w:val="88"/>
          <w:szCs w:val="88"/>
        </w:rPr>
        <w:t>​​</w:t>
      </w:r>
    </w:p>
    <w:p w14:paraId="78C360B8" w14:textId="77777777" w:rsidR="00C32E67" w:rsidRDefault="00C32E67" w:rsidP="00C77DE0">
      <w:pPr>
        <w:pStyle w:val="Subtitle"/>
        <w:tabs>
          <w:tab w:val="center" w:pos="4989"/>
        </w:tabs>
        <w:rPr>
          <w:rFonts w:ascii="Arial" w:hAnsi="Arial" w:cs="Arial"/>
          <w:b/>
          <w:bCs/>
          <w:color w:val="264031"/>
          <w:sz w:val="88"/>
          <w:szCs w:val="88"/>
        </w:rPr>
      </w:pPr>
    </w:p>
    <w:p w14:paraId="7A625FF0" w14:textId="77777777" w:rsidR="00C32E67" w:rsidRDefault="00C32E67" w:rsidP="00C77DE0">
      <w:pPr>
        <w:pStyle w:val="Subtitle"/>
        <w:tabs>
          <w:tab w:val="center" w:pos="4989"/>
        </w:tabs>
        <w:rPr>
          <w:rFonts w:ascii="Arial" w:hAnsi="Arial" w:cs="Arial"/>
          <w:b/>
          <w:bCs/>
          <w:color w:val="264031"/>
          <w:sz w:val="88"/>
          <w:szCs w:val="88"/>
        </w:rPr>
      </w:pPr>
    </w:p>
    <w:p w14:paraId="2B076603" w14:textId="77777777" w:rsidR="00C32E67" w:rsidRDefault="00C32E67" w:rsidP="00C77DE0">
      <w:pPr>
        <w:pStyle w:val="Subtitle"/>
        <w:tabs>
          <w:tab w:val="center" w:pos="4989"/>
        </w:tabs>
        <w:rPr>
          <w:rFonts w:ascii="Arial" w:hAnsi="Arial" w:cs="Arial"/>
          <w:b/>
          <w:bCs/>
          <w:color w:val="264031"/>
          <w:sz w:val="88"/>
          <w:szCs w:val="88"/>
        </w:rPr>
      </w:pPr>
    </w:p>
    <w:p w14:paraId="55E14340" w14:textId="7583FEC2" w:rsidR="00C32E67" w:rsidRDefault="00C32E67" w:rsidP="00C77DE0">
      <w:pPr>
        <w:pStyle w:val="Subtitle"/>
        <w:tabs>
          <w:tab w:val="center" w:pos="4989"/>
        </w:tabs>
        <w:rPr>
          <w:rFonts w:cs="Times New Roman"/>
          <w:b/>
          <w:bCs/>
          <w:color w:val="264031"/>
          <w:sz w:val="88"/>
          <w:szCs w:val="88"/>
        </w:rPr>
      </w:pPr>
      <w:r w:rsidRPr="6DAE0D06">
        <w:rPr>
          <w:rFonts w:cs="Times New Roman"/>
          <w:b/>
          <w:bCs/>
          <w:color w:val="264031"/>
          <w:sz w:val="88"/>
          <w:szCs w:val="88"/>
        </w:rPr>
        <w:t>Solicitor</w:t>
      </w:r>
      <w:r w:rsidRPr="6DAE0D06">
        <w:rPr>
          <w:rFonts w:ascii="Arial" w:hAnsi="Arial" w:cs="Arial"/>
          <w:b/>
          <w:bCs/>
          <w:color w:val="264031"/>
          <w:sz w:val="88"/>
          <w:szCs w:val="88"/>
        </w:rPr>
        <w:t>​</w:t>
      </w:r>
      <w:r w:rsidRPr="6DAE0D06">
        <w:rPr>
          <w:rFonts w:cs="Times New Roman"/>
          <w:b/>
          <w:bCs/>
          <w:color w:val="264031"/>
          <w:sz w:val="88"/>
          <w:szCs w:val="88"/>
        </w:rPr>
        <w:t> </w:t>
      </w:r>
    </w:p>
    <w:p w14:paraId="3DDDD700" w14:textId="77777777" w:rsidR="008D63E7" w:rsidRDefault="008D63E7" w:rsidP="00C77DE0">
      <w:pPr>
        <w:pStyle w:val="Subtitle"/>
        <w:tabs>
          <w:tab w:val="center" w:pos="4989"/>
        </w:tabs>
      </w:pPr>
      <w:r>
        <w:t>Job description</w:t>
      </w:r>
    </w:p>
    <w:p w14:paraId="028DF24C" w14:textId="77777777" w:rsidR="00CC070A" w:rsidRDefault="00CC070A" w:rsidP="00CC070A"/>
    <w:p w14:paraId="1A94F22D" w14:textId="77777777" w:rsidR="00CC070A" w:rsidRPr="00CC070A" w:rsidRDefault="00CC070A" w:rsidP="00CC070A">
      <w:pPr>
        <w:sectPr w:rsidR="00CC070A" w:rsidRPr="00CC070A" w:rsidSect="00C77DE0">
          <w:headerReference w:type="default" r:id="rId12"/>
          <w:footerReference w:type="even" r:id="rId13"/>
          <w:footerReference w:type="default" r:id="rId14"/>
          <w:headerReference w:type="first" r:id="rId15"/>
          <w:pgSz w:w="11906" w:h="16838"/>
          <w:pgMar w:top="794" w:right="794" w:bottom="794" w:left="1134" w:header="720" w:footer="0" w:gutter="0"/>
          <w:cols w:space="708"/>
          <w:noEndnote/>
          <w:titlePg/>
          <w:docGrid w:linePitch="381"/>
        </w:sectPr>
      </w:pPr>
    </w:p>
    <w:p w14:paraId="5F1B7467" w14:textId="77777777" w:rsidR="00396E0F" w:rsidRDefault="008D63E7" w:rsidP="008D63E7">
      <w:pPr>
        <w:pStyle w:val="Heading1"/>
      </w:pPr>
      <w:r>
        <w:lastRenderedPageBreak/>
        <w:t>Role description</w:t>
      </w:r>
    </w:p>
    <w:p w14:paraId="3B4D6BE9" w14:textId="77777777" w:rsidR="00CC070A" w:rsidRDefault="00CC070A" w:rsidP="00CC070A">
      <w:pPr>
        <w:pStyle w:val="ListParagraph"/>
        <w:numPr>
          <w:ilvl w:val="0"/>
          <w:numId w:val="17"/>
        </w:numPr>
      </w:pPr>
      <w:r w:rsidRPr="00CC070A">
        <w:rPr>
          <w:rStyle w:val="Demibold"/>
        </w:rPr>
        <w:t xml:space="preserve">Salary: </w:t>
      </w:r>
      <w:r>
        <w:t xml:space="preserve">Grade </w:t>
      </w:r>
      <w:r w:rsidR="00C32E67">
        <w:t>J</w:t>
      </w:r>
    </w:p>
    <w:p w14:paraId="243190FA" w14:textId="2E13E0CD" w:rsidR="00CC070A" w:rsidRDefault="00CC070A" w:rsidP="6DAE0D06">
      <w:pPr>
        <w:pStyle w:val="ListParagraph"/>
      </w:pPr>
      <w:r w:rsidRPr="6DAE0D06">
        <w:rPr>
          <w:rStyle w:val="Demibold"/>
        </w:rPr>
        <w:t>Location</w:t>
      </w:r>
      <w:r>
        <w:t xml:space="preserve">: </w:t>
      </w:r>
      <w:r w:rsidR="00C32E67">
        <w:t xml:space="preserve">Hybrid role, based anywhere in </w:t>
      </w:r>
      <w:r w:rsidR="00D05C6D">
        <w:t>England</w:t>
      </w:r>
      <w:r w:rsidR="00C32E67">
        <w:t>, with a contractual base at the relevant Walk Wheel Cycle Trust office hub.  </w:t>
      </w:r>
      <w:r w:rsidR="550AC1BE">
        <w:t xml:space="preserve">The post holder must be able to travel to the Bristol Hub for meetings at least once a month. </w:t>
      </w:r>
    </w:p>
    <w:p w14:paraId="1C939DAA" w14:textId="77777777" w:rsidR="00CC070A" w:rsidRDefault="00CC070A" w:rsidP="00CC070A">
      <w:pPr>
        <w:pStyle w:val="ListParagraph"/>
        <w:numPr>
          <w:ilvl w:val="0"/>
          <w:numId w:val="17"/>
        </w:numPr>
      </w:pPr>
      <w:r w:rsidRPr="00CC070A">
        <w:rPr>
          <w:rStyle w:val="Demibold"/>
        </w:rPr>
        <w:t xml:space="preserve">Line manager: </w:t>
      </w:r>
      <w:r w:rsidR="00C32E67" w:rsidRPr="00B94233">
        <w:t>UK Commercial Director</w:t>
      </w:r>
      <w:r w:rsidR="00C32E67" w:rsidRPr="00C32E67">
        <w:rPr>
          <w:rFonts w:ascii="Avenir Next LT Pro Demi" w:hAnsi="Avenir Next LT Pro Demi"/>
          <w:szCs w:val="21"/>
        </w:rPr>
        <w:t> </w:t>
      </w:r>
    </w:p>
    <w:p w14:paraId="66144A3D" w14:textId="55617210" w:rsidR="008D63E7" w:rsidRDefault="00CC070A" w:rsidP="00CC070A">
      <w:pPr>
        <w:pStyle w:val="ListParagraph"/>
        <w:numPr>
          <w:ilvl w:val="0"/>
          <w:numId w:val="17"/>
        </w:numPr>
      </w:pPr>
      <w:r w:rsidRPr="00CC070A">
        <w:rPr>
          <w:rStyle w:val="Demibold"/>
        </w:rPr>
        <w:t xml:space="preserve">Department / Team: </w:t>
      </w:r>
      <w:r w:rsidR="00B94233">
        <w:t>Delivery / C</w:t>
      </w:r>
      <w:r w:rsidR="00C32E67" w:rsidRPr="00B94233">
        <w:t xml:space="preserve">ommercial </w:t>
      </w:r>
    </w:p>
    <w:p w14:paraId="3370EAF1" w14:textId="77777777" w:rsidR="008D63E7" w:rsidRDefault="008D63E7" w:rsidP="008D63E7">
      <w:pPr>
        <w:pStyle w:val="Heading2"/>
      </w:pPr>
      <w:r>
        <w:t>Role summary</w:t>
      </w:r>
    </w:p>
    <w:p w14:paraId="0DF1DECB" w14:textId="5C26022D" w:rsidR="00C32E67" w:rsidRPr="00C32E67" w:rsidRDefault="00C32E67" w:rsidP="00C32E67">
      <w:r w:rsidRPr="00C32E67">
        <w:t xml:space="preserve">The </w:t>
      </w:r>
      <w:r w:rsidR="000211BF">
        <w:t>post holder</w:t>
      </w:r>
      <w:r w:rsidR="000211BF" w:rsidRPr="00C32E67">
        <w:t xml:space="preserve"> </w:t>
      </w:r>
      <w:r w:rsidRPr="00C32E67">
        <w:t xml:space="preserve">plays a vital role in supporting </w:t>
      </w:r>
      <w:r>
        <w:t>Walk Wheel Cycle Trust</w:t>
      </w:r>
      <w:r w:rsidRPr="00C32E67">
        <w:t>’</w:t>
      </w:r>
      <w:r>
        <w:t>s</w:t>
      </w:r>
      <w:r w:rsidRPr="00C32E67">
        <w:t xml:space="preserve"> legal needs, providing expert advice on property law, commercial contracts, and funding agreements. This role ensures that legal risks are managed effectively while supporting the charity’s long-term strategic goals. </w:t>
      </w:r>
    </w:p>
    <w:p w14:paraId="51560292" w14:textId="5D9B73C0" w:rsidR="00C32E67" w:rsidRPr="00C32E67" w:rsidRDefault="00C32E67" w:rsidP="00C32E67"/>
    <w:p w14:paraId="6BAD7D58" w14:textId="77777777" w:rsidR="00C32E67" w:rsidRPr="00C32E67" w:rsidRDefault="00C32E67" w:rsidP="00C32E67">
      <w:r w:rsidRPr="00C32E67">
        <w:t>The post-holder will collaborate closely with delivery teams, business development colleagues, external solicitors, and key partners, providing pragmatic and clear legal guidance to ensure compliance and facilitate successful commercial and property transactions. </w:t>
      </w:r>
    </w:p>
    <w:p w14:paraId="79AE7ECB" w14:textId="77777777" w:rsidR="00C32E67" w:rsidRDefault="00C32E67" w:rsidP="00C32E67"/>
    <w:p w14:paraId="36432C41" w14:textId="77777777" w:rsidR="00C32E67" w:rsidRDefault="00C32E67" w:rsidP="00C32E67"/>
    <w:p w14:paraId="4A0592DA" w14:textId="77777777" w:rsidR="00C32E67" w:rsidRDefault="00C32E67" w:rsidP="00C32E67"/>
    <w:p w14:paraId="52DF9BD9" w14:textId="77777777" w:rsidR="00C32E67" w:rsidRPr="00C32E67" w:rsidRDefault="00C32E67" w:rsidP="00C32E67"/>
    <w:p w14:paraId="676AA7D3" w14:textId="77777777" w:rsidR="00C32E67" w:rsidRDefault="00C32E67" w:rsidP="008D63E7">
      <w:pPr>
        <w:pStyle w:val="Heading2"/>
      </w:pPr>
    </w:p>
    <w:p w14:paraId="01B53B3F" w14:textId="77777777" w:rsidR="008D63E7" w:rsidRDefault="008D63E7" w:rsidP="008D63E7">
      <w:pPr>
        <w:pStyle w:val="Heading2"/>
      </w:pPr>
      <w:r>
        <w:lastRenderedPageBreak/>
        <w:t>Key responsibilities</w:t>
      </w:r>
    </w:p>
    <w:p w14:paraId="20AEA174" w14:textId="02DE2BD2" w:rsidR="00C32E67" w:rsidRPr="00C32E67" w:rsidRDefault="00C32E67" w:rsidP="00C32E67">
      <w:r w:rsidRPr="19BC04BA">
        <w:rPr>
          <w:b/>
          <w:bCs/>
        </w:rPr>
        <w:t xml:space="preserve">Property </w:t>
      </w:r>
      <w:r w:rsidR="1EDEC026" w:rsidRPr="19BC04BA">
        <w:rPr>
          <w:b/>
          <w:bCs/>
        </w:rPr>
        <w:t>and</w:t>
      </w:r>
      <w:r w:rsidRPr="19BC04BA">
        <w:rPr>
          <w:b/>
          <w:bCs/>
        </w:rPr>
        <w:t xml:space="preserve"> Commercial Transactions:</w:t>
      </w:r>
      <w:r>
        <w:t> </w:t>
      </w:r>
    </w:p>
    <w:p w14:paraId="66749025" w14:textId="169335DB" w:rsidR="00C32E67" w:rsidRPr="00C32E67" w:rsidRDefault="00C32E67" w:rsidP="00C32E67">
      <w:pPr>
        <w:numPr>
          <w:ilvl w:val="0"/>
          <w:numId w:val="21"/>
        </w:numPr>
      </w:pPr>
      <w:r w:rsidRPr="00C32E67">
        <w:t>Provide conveyancing services and property law advice for land transactions (sales, acquisitions, leases, licences, and easements) in England and Wales</w:t>
      </w:r>
      <w:r w:rsidR="00E82EE0">
        <w:t>, ensuring strict adherence to Charities Act requirements</w:t>
      </w:r>
      <w:r w:rsidRPr="00C32E67">
        <w:t>. </w:t>
      </w:r>
    </w:p>
    <w:p w14:paraId="20CAC458" w14:textId="77777777" w:rsidR="00C32E67" w:rsidRPr="00C32E67" w:rsidRDefault="00C32E67" w:rsidP="00C32E67">
      <w:pPr>
        <w:numPr>
          <w:ilvl w:val="0"/>
          <w:numId w:val="22"/>
        </w:numPr>
      </w:pPr>
      <w:r w:rsidRPr="00C32E67">
        <w:t xml:space="preserve">Negotiate and advise on leases and licences related to </w:t>
      </w:r>
      <w:r>
        <w:t>Walk Wheel Cycle Trust</w:t>
      </w:r>
      <w:r w:rsidRPr="00C32E67">
        <w:t>’ offices and premises used for active travel projects. </w:t>
      </w:r>
    </w:p>
    <w:p w14:paraId="1DDB22D6" w14:textId="77777777" w:rsidR="00C32E67" w:rsidRPr="00C32E67" w:rsidRDefault="00C32E67" w:rsidP="00C32E67">
      <w:pPr>
        <w:numPr>
          <w:ilvl w:val="0"/>
          <w:numId w:val="8"/>
        </w:numPr>
      </w:pPr>
      <w:r w:rsidRPr="00C32E67">
        <w:t>Coordinate legal advice on major commercial transactions, collaborating with external solicitors when necessary. </w:t>
      </w:r>
    </w:p>
    <w:p w14:paraId="7AD42E6D" w14:textId="77777777" w:rsidR="00C32E67" w:rsidRPr="00C32E67" w:rsidRDefault="00C32E67" w:rsidP="00C32E67">
      <w:r w:rsidRPr="00C32E67">
        <w:t> </w:t>
      </w:r>
    </w:p>
    <w:p w14:paraId="3905FEC3" w14:textId="17123F7B" w:rsidR="00C32E67" w:rsidRPr="00C32E67" w:rsidRDefault="00C32E67" w:rsidP="00C32E67">
      <w:r w:rsidRPr="19BC04BA">
        <w:rPr>
          <w:b/>
          <w:bCs/>
        </w:rPr>
        <w:t xml:space="preserve">Contract </w:t>
      </w:r>
      <w:r w:rsidR="402BB508" w:rsidRPr="19BC04BA">
        <w:rPr>
          <w:b/>
          <w:bCs/>
        </w:rPr>
        <w:t xml:space="preserve">and </w:t>
      </w:r>
      <w:r w:rsidRPr="19BC04BA">
        <w:rPr>
          <w:b/>
          <w:bCs/>
        </w:rPr>
        <w:t>Commercial Law:</w:t>
      </w:r>
      <w:r>
        <w:t> </w:t>
      </w:r>
    </w:p>
    <w:p w14:paraId="360B5FB9" w14:textId="77777777" w:rsidR="00C32E67" w:rsidRPr="00C32E67" w:rsidRDefault="00C32E67" w:rsidP="00C32E67">
      <w:pPr>
        <w:numPr>
          <w:ilvl w:val="0"/>
          <w:numId w:val="11"/>
        </w:numPr>
      </w:pPr>
      <w:r w:rsidRPr="00C32E67">
        <w:t xml:space="preserve">Review and provide advice on legal documents relating to </w:t>
      </w:r>
      <w:r>
        <w:t>Walk Wheel Cycle Trust</w:t>
      </w:r>
      <w:r w:rsidRPr="00C32E67">
        <w:t>’</w:t>
      </w:r>
      <w:r>
        <w:t>s</w:t>
      </w:r>
      <w:r w:rsidRPr="00C32E67">
        <w:t xml:space="preserve"> projects, including collaboration agreements, fundraising agreements, grant funding agreements, and contracts for the provision of professional services. </w:t>
      </w:r>
    </w:p>
    <w:p w14:paraId="6D6410B9" w14:textId="77777777" w:rsidR="00C32E67" w:rsidRPr="00C32E67" w:rsidRDefault="00C32E67" w:rsidP="00C32E67">
      <w:pPr>
        <w:numPr>
          <w:ilvl w:val="0"/>
          <w:numId w:val="20"/>
        </w:numPr>
      </w:pPr>
      <w:r w:rsidRPr="00C32E67">
        <w:t>Work closely with the Business Development colleagues to ensure legal risks are considered and addressed in contract negotiations. </w:t>
      </w:r>
    </w:p>
    <w:p w14:paraId="32E28537" w14:textId="77777777" w:rsidR="00C32E67" w:rsidRPr="00C32E67" w:rsidRDefault="00C32E67" w:rsidP="00C32E67">
      <w:pPr>
        <w:numPr>
          <w:ilvl w:val="0"/>
          <w:numId w:val="6"/>
        </w:numPr>
      </w:pPr>
      <w:r w:rsidRPr="00C32E67">
        <w:t>Develop, adapt, or draft templates for common commercial agreements, such as sub-grant agreements and terms and conditions for purchasing. </w:t>
      </w:r>
    </w:p>
    <w:p w14:paraId="371D5A22" w14:textId="77777777" w:rsidR="00C32E67" w:rsidRPr="00C32E67" w:rsidRDefault="00C32E67" w:rsidP="00C32E67">
      <w:r w:rsidRPr="00C32E67">
        <w:t> </w:t>
      </w:r>
    </w:p>
    <w:p w14:paraId="7C17AB4E" w14:textId="3172A984" w:rsidR="00C32E67" w:rsidRPr="00C32E67" w:rsidRDefault="00C32E67" w:rsidP="00C32E67">
      <w:r w:rsidRPr="19BC04BA">
        <w:rPr>
          <w:b/>
          <w:bCs/>
        </w:rPr>
        <w:t xml:space="preserve">Governance </w:t>
      </w:r>
      <w:r w:rsidR="6BA13AE0" w:rsidRPr="19BC04BA">
        <w:rPr>
          <w:b/>
          <w:bCs/>
        </w:rPr>
        <w:t xml:space="preserve">and </w:t>
      </w:r>
      <w:r w:rsidRPr="19BC04BA">
        <w:rPr>
          <w:b/>
          <w:bCs/>
        </w:rPr>
        <w:t>Internal Legal Support:</w:t>
      </w:r>
      <w:r>
        <w:t> </w:t>
      </w:r>
    </w:p>
    <w:p w14:paraId="137A0D73" w14:textId="152039F7" w:rsidR="00492947" w:rsidRDefault="009960F8" w:rsidP="00D05C6D">
      <w:pPr>
        <w:numPr>
          <w:ilvl w:val="0"/>
          <w:numId w:val="9"/>
        </w:numPr>
        <w:spacing w:line="259" w:lineRule="auto"/>
      </w:pPr>
      <w:r>
        <w:t xml:space="preserve">Support the governance team </w:t>
      </w:r>
      <w:r w:rsidR="0110D268">
        <w:t>in</w:t>
      </w:r>
      <w:r>
        <w:t xml:space="preserve"> providing guidance to Trustees on </w:t>
      </w:r>
      <w:r w:rsidR="00492947">
        <w:t>trustee duties, conflicts of interest and governing documents;</w:t>
      </w:r>
    </w:p>
    <w:p w14:paraId="71B56EBE" w14:textId="77777777" w:rsidR="00B03929" w:rsidRDefault="00B03929" w:rsidP="00C32E67">
      <w:pPr>
        <w:numPr>
          <w:ilvl w:val="0"/>
          <w:numId w:val="9"/>
        </w:numPr>
      </w:pPr>
      <w:r>
        <w:t>Support Safeguarding Lead, Data Protection Manager and Health and Safety Manager with issues that they escalate</w:t>
      </w:r>
    </w:p>
    <w:p w14:paraId="3313D130" w14:textId="6E5B988B" w:rsidR="00C32E67" w:rsidRPr="00C32E67" w:rsidRDefault="00C32E67" w:rsidP="00C32E67">
      <w:pPr>
        <w:numPr>
          <w:ilvl w:val="0"/>
          <w:numId w:val="9"/>
        </w:numPr>
      </w:pPr>
      <w:r w:rsidRPr="00C32E67">
        <w:t>Provide training and guidance to colleagues on</w:t>
      </w:r>
      <w:r w:rsidR="00D05C6D">
        <w:t xml:space="preserve"> legal and</w:t>
      </w:r>
      <w:r w:rsidRPr="00C32E67">
        <w:t xml:space="preserve"> </w:t>
      </w:r>
      <w:r w:rsidR="00B03929">
        <w:t>charity governance matters</w:t>
      </w:r>
      <w:r w:rsidRPr="00C32E67">
        <w:t>.  </w:t>
      </w:r>
    </w:p>
    <w:p w14:paraId="1A4CF009" w14:textId="1695BFD3" w:rsidR="00C32E67" w:rsidRPr="00C32E67" w:rsidRDefault="00C32E67" w:rsidP="00C32E67">
      <w:pPr>
        <w:numPr>
          <w:ilvl w:val="0"/>
          <w:numId w:val="16"/>
        </w:numPr>
      </w:pPr>
      <w:r w:rsidRPr="00C32E67">
        <w:t xml:space="preserve">Act as a legal resource and advisor to </w:t>
      </w:r>
      <w:r w:rsidR="00B03929">
        <w:t xml:space="preserve">all </w:t>
      </w:r>
      <w:r w:rsidRPr="00C32E67">
        <w:t>colleagues. </w:t>
      </w:r>
    </w:p>
    <w:p w14:paraId="14A15BB2" w14:textId="5047FD51" w:rsidR="00C32E67" w:rsidRPr="00C32E67" w:rsidRDefault="00C32E67" w:rsidP="00C32E67">
      <w:pPr>
        <w:numPr>
          <w:ilvl w:val="0"/>
          <w:numId w:val="2"/>
        </w:numPr>
      </w:pPr>
      <w:r w:rsidRPr="00C32E67">
        <w:lastRenderedPageBreak/>
        <w:t xml:space="preserve">Attend and support governance meetings </w:t>
      </w:r>
      <w:r w:rsidR="006757BA">
        <w:t xml:space="preserve">where required </w:t>
      </w:r>
      <w:r w:rsidRPr="00C32E67">
        <w:t>to provide legal input on land transactions and commercial agreements. </w:t>
      </w:r>
    </w:p>
    <w:p w14:paraId="0C530714" w14:textId="77777777" w:rsidR="00C32E67" w:rsidRPr="00C32E67" w:rsidRDefault="00C32E67" w:rsidP="00C32E67"/>
    <w:p w14:paraId="68433306" w14:textId="5330C457" w:rsidR="00C32E67" w:rsidRPr="00C32E67" w:rsidRDefault="00C32E67" w:rsidP="00C32E67">
      <w:r w:rsidRPr="19BC04BA">
        <w:rPr>
          <w:b/>
          <w:bCs/>
        </w:rPr>
        <w:t xml:space="preserve">Compliance </w:t>
      </w:r>
      <w:r w:rsidR="06D544A7" w:rsidRPr="19BC04BA">
        <w:rPr>
          <w:b/>
          <w:bCs/>
        </w:rPr>
        <w:t xml:space="preserve">and </w:t>
      </w:r>
      <w:r w:rsidRPr="19BC04BA">
        <w:rPr>
          <w:b/>
          <w:bCs/>
        </w:rPr>
        <w:t>Risk Management:</w:t>
      </w:r>
      <w:r>
        <w:t> </w:t>
      </w:r>
    </w:p>
    <w:p w14:paraId="75096630" w14:textId="77777777" w:rsidR="00C32E67" w:rsidRPr="00C32E67" w:rsidRDefault="00C32E67" w:rsidP="00C32E67">
      <w:pPr>
        <w:numPr>
          <w:ilvl w:val="0"/>
          <w:numId w:val="24"/>
        </w:numPr>
      </w:pPr>
      <w:r w:rsidRPr="00C32E67">
        <w:t>Oversee the procurement of external legal advice when additional expertise or capacity is required. </w:t>
      </w:r>
    </w:p>
    <w:p w14:paraId="04A226B1" w14:textId="77777777" w:rsidR="00C32E67" w:rsidRPr="00C32E67" w:rsidRDefault="00C32E67" w:rsidP="00C32E67">
      <w:pPr>
        <w:numPr>
          <w:ilvl w:val="0"/>
          <w:numId w:val="19"/>
        </w:numPr>
      </w:pPr>
      <w:r w:rsidRPr="00C32E67">
        <w:t>Maintain communication with estate management staff to ensure legal documentation is properly archived and managed. </w:t>
      </w:r>
    </w:p>
    <w:p w14:paraId="5BB31377" w14:textId="77777777" w:rsidR="00C32E67" w:rsidRPr="00C32E67" w:rsidRDefault="00C32E67" w:rsidP="00C32E67">
      <w:pPr>
        <w:numPr>
          <w:ilvl w:val="0"/>
          <w:numId w:val="26"/>
        </w:numPr>
      </w:pPr>
      <w:r w:rsidRPr="00C32E67">
        <w:t>Support responses to legal complaints and disputes, providing initial advice on resolution strategies. </w:t>
      </w:r>
    </w:p>
    <w:p w14:paraId="7FFE9AC9" w14:textId="1A0BE422" w:rsidR="00C32E67" w:rsidRDefault="00240D92" w:rsidP="00C32E67">
      <w:pPr>
        <w:rPr>
          <w:b/>
          <w:bCs/>
        </w:rPr>
      </w:pPr>
      <w:r>
        <w:rPr>
          <w:b/>
          <w:bCs/>
        </w:rPr>
        <w:t>Supervision and Mentoring</w:t>
      </w:r>
    </w:p>
    <w:p w14:paraId="0090E4C2" w14:textId="117480EE" w:rsidR="00240D92" w:rsidRDefault="00B01F73" w:rsidP="00240D92">
      <w:pPr>
        <w:pStyle w:val="ListParagraph"/>
        <w:numPr>
          <w:ilvl w:val="0"/>
          <w:numId w:val="26"/>
        </w:numPr>
      </w:pPr>
      <w:r>
        <w:t>Manage, mentor and oversee the daily tasks of the paralegal within the team to ensure that they increase their exposure to and experience of a full variety of legal queries</w:t>
      </w:r>
    </w:p>
    <w:p w14:paraId="56F830CB" w14:textId="7ACC30F4" w:rsidR="002E40DF" w:rsidRPr="00240D92" w:rsidRDefault="002E40DF" w:rsidP="00D05C6D">
      <w:pPr>
        <w:pStyle w:val="ListParagraph"/>
        <w:numPr>
          <w:ilvl w:val="0"/>
          <w:numId w:val="26"/>
        </w:numPr>
      </w:pPr>
      <w:r>
        <w:t xml:space="preserve">Conduct performance reviews, identify skills gaps and support the career progression of junior team members </w:t>
      </w:r>
      <w:r w:rsidR="00DC71C8">
        <w:t xml:space="preserve">through structured training on charity law, commercial property and other relevant practices. </w:t>
      </w:r>
    </w:p>
    <w:p w14:paraId="65851A10" w14:textId="77777777" w:rsidR="008D63E7" w:rsidRDefault="008D63E7" w:rsidP="00C77DE0">
      <w:pPr>
        <w:pStyle w:val="Heading1"/>
        <w:tabs>
          <w:tab w:val="left" w:pos="7980"/>
        </w:tabs>
      </w:pPr>
      <w:r>
        <w:t>Person specification</w:t>
      </w:r>
    </w:p>
    <w:p w14:paraId="3E45BA32" w14:textId="77777777" w:rsidR="00C32E67" w:rsidRPr="00C32E67" w:rsidRDefault="00C32E67" w:rsidP="00C32E67">
      <w:pPr>
        <w:rPr>
          <w:b/>
          <w:bCs/>
        </w:rPr>
      </w:pPr>
      <w:r w:rsidRPr="00C32E67">
        <w:rPr>
          <w:b/>
          <w:bCs/>
        </w:rPr>
        <w:t>Specific qualifications or experience required </w:t>
      </w:r>
    </w:p>
    <w:p w14:paraId="1404D69A" w14:textId="6E93CE20" w:rsidR="00C32E67" w:rsidRPr="00C32E67" w:rsidRDefault="66A1A015" w:rsidP="00D05C6D">
      <w:pPr>
        <w:numPr>
          <w:ilvl w:val="0"/>
          <w:numId w:val="29"/>
        </w:numPr>
        <w:spacing w:line="259" w:lineRule="auto"/>
      </w:pPr>
      <w:r>
        <w:t>Q</w:t>
      </w:r>
      <w:r w:rsidR="00C32E67">
        <w:t xml:space="preserve">ualified Solicitor </w:t>
      </w:r>
      <w:r w:rsidR="0071320B">
        <w:t xml:space="preserve">/ Chartered Legal Executive </w:t>
      </w:r>
      <w:r w:rsidR="00D05C6D">
        <w:t xml:space="preserve">(FILEX) </w:t>
      </w:r>
      <w:r w:rsidR="00C32E67">
        <w:t>with a current practising certificate. </w:t>
      </w:r>
    </w:p>
    <w:p w14:paraId="33ABC730" w14:textId="2A7D3121" w:rsidR="00C32E67" w:rsidRDefault="00C32E67" w:rsidP="6DAE0D06">
      <w:pPr>
        <w:numPr>
          <w:ilvl w:val="0"/>
          <w:numId w:val="15"/>
        </w:numPr>
      </w:pPr>
      <w:r>
        <w:t>Multiple years of</w:t>
      </w:r>
      <w:r w:rsidR="5B0F5D4B">
        <w:t xml:space="preserve"> </w:t>
      </w:r>
      <w:r>
        <w:t xml:space="preserve">experience in </w:t>
      </w:r>
      <w:r w:rsidR="3AF8C0E0">
        <w:t xml:space="preserve">relevant legal sectors, with demonstrated experience of </w:t>
      </w:r>
      <w:r>
        <w:t>commercial property transactions</w:t>
      </w:r>
      <w:r w:rsidR="28B3CE15">
        <w:t xml:space="preserve"> and</w:t>
      </w:r>
      <w:r w:rsidR="00D05C6D">
        <w:t xml:space="preserve"> e</w:t>
      </w:r>
      <w:r>
        <w:t>videnced experience providing legal advice on and drafting commercial contracts. </w:t>
      </w:r>
    </w:p>
    <w:p w14:paraId="25B4711B" w14:textId="77777777" w:rsidR="00C32E67" w:rsidRPr="00C32E67" w:rsidRDefault="00C32E67" w:rsidP="00C32E67">
      <w:pPr>
        <w:rPr>
          <w:b/>
          <w:bCs/>
        </w:rPr>
      </w:pPr>
      <w:r w:rsidRPr="00C32E67">
        <w:rPr>
          <w:b/>
          <w:bCs/>
        </w:rPr>
        <w:t>Specific/technical knowledge required </w:t>
      </w:r>
    </w:p>
    <w:p w14:paraId="1663DBF2" w14:textId="77777777" w:rsidR="00C32E67" w:rsidRPr="00C32E67" w:rsidRDefault="00C32E67" w:rsidP="00C32E67">
      <w:pPr>
        <w:numPr>
          <w:ilvl w:val="0"/>
          <w:numId w:val="12"/>
        </w:numPr>
      </w:pPr>
      <w:r w:rsidRPr="00C32E67">
        <w:t>Extensive knowledge of commercial property law across the UK. </w:t>
      </w:r>
    </w:p>
    <w:p w14:paraId="0FF9A32A" w14:textId="77777777" w:rsidR="00C32E67" w:rsidRPr="00C32E67" w:rsidRDefault="00C32E67" w:rsidP="00C32E67">
      <w:pPr>
        <w:numPr>
          <w:ilvl w:val="0"/>
          <w:numId w:val="7"/>
        </w:numPr>
      </w:pPr>
      <w:r w:rsidRPr="00C32E67">
        <w:lastRenderedPageBreak/>
        <w:t>Strong understanding of contract law and best practices in reviewing and negotiating commercial agreements. </w:t>
      </w:r>
    </w:p>
    <w:p w14:paraId="76F54A56" w14:textId="77777777" w:rsidR="00C32E67" w:rsidRPr="00C32E67" w:rsidRDefault="00C32E67" w:rsidP="00C32E67">
      <w:pPr>
        <w:numPr>
          <w:ilvl w:val="0"/>
          <w:numId w:val="18"/>
        </w:numPr>
      </w:pPr>
      <w:r w:rsidRPr="00C32E67">
        <w:t>Familiarity with charity law and public sector funding structures. </w:t>
      </w:r>
    </w:p>
    <w:p w14:paraId="3B31BB68" w14:textId="77777777" w:rsidR="00C32E67" w:rsidRDefault="00C32E67" w:rsidP="00C32E67">
      <w:pPr>
        <w:rPr>
          <w:b/>
          <w:bCs/>
        </w:rPr>
      </w:pPr>
    </w:p>
    <w:p w14:paraId="7DEF497D" w14:textId="77777777" w:rsidR="00C32E67" w:rsidRDefault="00C32E67" w:rsidP="00C32E67">
      <w:pPr>
        <w:rPr>
          <w:b/>
          <w:bCs/>
        </w:rPr>
      </w:pPr>
    </w:p>
    <w:p w14:paraId="5FE32FE7" w14:textId="77777777" w:rsidR="00C32E67" w:rsidRDefault="00C32E67" w:rsidP="00C32E67">
      <w:pPr>
        <w:rPr>
          <w:b/>
          <w:bCs/>
        </w:rPr>
      </w:pPr>
    </w:p>
    <w:p w14:paraId="29B1958C" w14:textId="77777777" w:rsidR="00C32E67" w:rsidRPr="00C32E67" w:rsidRDefault="00C32E67" w:rsidP="00C32E67">
      <w:pPr>
        <w:rPr>
          <w:b/>
          <w:bCs/>
        </w:rPr>
      </w:pPr>
      <w:r w:rsidRPr="00C32E67">
        <w:rPr>
          <w:b/>
          <w:bCs/>
        </w:rPr>
        <w:t>Skills and abilities </w:t>
      </w:r>
    </w:p>
    <w:p w14:paraId="1CC2F387" w14:textId="77777777" w:rsidR="00C32E67" w:rsidRPr="00C32E67" w:rsidRDefault="00C32E67" w:rsidP="00C32E67">
      <w:pPr>
        <w:numPr>
          <w:ilvl w:val="0"/>
          <w:numId w:val="1"/>
        </w:numPr>
      </w:pPr>
      <w:r>
        <w:t>Ability to communicate complex legal issues clearly to non-technical colleagues, supporting informed decision-making. </w:t>
      </w:r>
    </w:p>
    <w:p w14:paraId="243255DA" w14:textId="3C3EB19D" w:rsidR="4511B9D2" w:rsidRDefault="4511B9D2" w:rsidP="6DAE0D06">
      <w:pPr>
        <w:pStyle w:val="ListParagraph"/>
      </w:pPr>
      <w:r>
        <w:t xml:space="preserve">Ability and willingness to supervise and mentor more junior members of team, and to deliver training where necessary to other colleagues on relevant legal matters. </w:t>
      </w:r>
    </w:p>
    <w:p w14:paraId="7E054972" w14:textId="77777777" w:rsidR="00C32E67" w:rsidRPr="00C32E67" w:rsidRDefault="00C32E67" w:rsidP="6DAE0D06">
      <w:pPr>
        <w:pStyle w:val="ListParagraph"/>
      </w:pPr>
      <w:r>
        <w:t>Excellent negotiation and persuasion skills to achieve pragmatic outcomes with internal stakeholders and third parties. </w:t>
      </w:r>
    </w:p>
    <w:p w14:paraId="2BDF9E97" w14:textId="77777777" w:rsidR="00C32E67" w:rsidRPr="00C32E67" w:rsidRDefault="00C32E67" w:rsidP="6DAE0D06">
      <w:pPr>
        <w:pStyle w:val="ListParagraph"/>
      </w:pPr>
      <w:r>
        <w:t>Highly organised with strong planning skills, able to prioritise workload and escalate issues where appropriate. </w:t>
      </w:r>
    </w:p>
    <w:p w14:paraId="3CD3CA37" w14:textId="77777777" w:rsidR="00C32E67" w:rsidRPr="00C32E67" w:rsidRDefault="00C32E67" w:rsidP="6DAE0D06">
      <w:pPr>
        <w:pStyle w:val="ListParagraph"/>
      </w:pPr>
      <w:r>
        <w:t>Ability to work effectively in a hybrid environment and collaborate with colleagues across multiple locations. </w:t>
      </w:r>
    </w:p>
    <w:p w14:paraId="24018523" w14:textId="77777777" w:rsidR="00C32E67" w:rsidRPr="00C32E67" w:rsidRDefault="00C32E67" w:rsidP="6DAE0D06">
      <w:pPr>
        <w:pStyle w:val="ListParagraph"/>
      </w:pPr>
      <w:r>
        <w:t>Strong drafting skills, with the ability to adapt standard precedents and develop user-friendly contract templates. </w:t>
      </w:r>
    </w:p>
    <w:p w14:paraId="695D4B6E" w14:textId="77777777" w:rsidR="00C32E67" w:rsidRPr="00C32E67" w:rsidRDefault="00C32E67" w:rsidP="6DAE0D06">
      <w:pPr>
        <w:pStyle w:val="ListParagraph"/>
      </w:pPr>
      <w:r>
        <w:t>Proficiency in Microsoft 365 and the ability to work within digital legal resource systems. </w:t>
      </w:r>
    </w:p>
    <w:p w14:paraId="3B23B23F" w14:textId="77777777" w:rsidR="00C32E67" w:rsidRDefault="00C32E67" w:rsidP="00C32E67"/>
    <w:p w14:paraId="1CF6E28F" w14:textId="77777777" w:rsidR="007802DD" w:rsidRPr="00A80913" w:rsidRDefault="007802DD" w:rsidP="007802DD">
      <w:pPr>
        <w:spacing w:before="560" w:line="259" w:lineRule="auto"/>
        <w:outlineLvl w:val="1"/>
        <w:rPr>
          <w:b/>
          <w:bCs/>
          <w:color w:val="366DC9"/>
          <w:sz w:val="56"/>
          <w:szCs w:val="56"/>
        </w:rPr>
      </w:pPr>
      <w:r w:rsidRPr="00A80913">
        <w:rPr>
          <w:b/>
          <w:bCs/>
          <w:color w:val="366DC9"/>
          <w:sz w:val="56"/>
          <w:szCs w:val="56"/>
        </w:rPr>
        <w:t>Safeguarding Commitment</w:t>
      </w:r>
    </w:p>
    <w:p w14:paraId="6379FB51" w14:textId="1A309DDF" w:rsidR="003163FB" w:rsidRDefault="007802DD" w:rsidP="008D63E7">
      <w:pPr>
        <w:adjustRightInd/>
        <w:snapToGrid/>
        <w:spacing w:after="0"/>
      </w:pPr>
      <w:r>
        <w:t>At Walk Wheel Cycle Trust, we are committed to making sure that safeguarding is everybody's responsibility. That all colleagues understand their role in safeguarding children, young people and adults who may be at risk of abuse, neglect or harm and promote their welfare.</w:t>
      </w:r>
    </w:p>
    <w:p w14:paraId="59AB49DC" w14:textId="77777777" w:rsidR="007D0BBF" w:rsidRDefault="008D63E7" w:rsidP="00C77DE0">
      <w:pPr>
        <w:adjustRightInd/>
        <w:snapToGrid/>
        <w:spacing w:after="0"/>
        <w:rPr>
          <w:sz w:val="21"/>
          <w:szCs w:val="21"/>
        </w:rPr>
      </w:pPr>
      <w:r>
        <w:lastRenderedPageBreak/>
        <w:t>This document does not form part of the contract of employment but does outline our expectations. If we need to amend this document in the future we will consult with the post holder before doing so</w:t>
      </w:r>
      <w:r w:rsidR="003163FB">
        <w:t>.</w:t>
      </w:r>
      <w:r w:rsidR="00C77DE0" w:rsidRPr="007D0BBF">
        <w:rPr>
          <w:sz w:val="21"/>
          <w:szCs w:val="21"/>
        </w:rPr>
        <w:t xml:space="preserve"> </w:t>
      </w:r>
    </w:p>
    <w:p w14:paraId="1B3D6B4B" w14:textId="77777777" w:rsidR="00C77DE0" w:rsidRDefault="00C77DE0" w:rsidP="00C77DE0">
      <w:pPr>
        <w:adjustRightInd/>
        <w:snapToGrid/>
        <w:spacing w:after="0"/>
        <w:rPr>
          <w:sz w:val="21"/>
          <w:szCs w:val="21"/>
        </w:rPr>
      </w:pPr>
    </w:p>
    <w:p w14:paraId="1E49E514" w14:textId="77777777" w:rsidR="00C77DE0" w:rsidRDefault="00C77DE0" w:rsidP="00C77DE0">
      <w:pPr>
        <w:adjustRightInd/>
        <w:snapToGrid/>
        <w:spacing w:after="0"/>
        <w:rPr>
          <w:sz w:val="21"/>
          <w:szCs w:val="21"/>
        </w:rPr>
        <w:sectPr w:rsidR="00C77DE0" w:rsidSect="00967ADD">
          <w:headerReference w:type="default" r:id="rId16"/>
          <w:pgSz w:w="11906" w:h="16838"/>
          <w:pgMar w:top="660" w:right="794" w:bottom="794" w:left="1134" w:header="403" w:footer="755" w:gutter="0"/>
          <w:cols w:space="720"/>
          <w:noEndnote/>
          <w:docGrid w:linePitch="381"/>
        </w:sectPr>
      </w:pPr>
    </w:p>
    <w:p w14:paraId="13E5F906" w14:textId="77777777" w:rsidR="00041485" w:rsidRDefault="00CC070A" w:rsidP="00C77DE0">
      <w:pPr>
        <w:spacing w:before="1200"/>
      </w:pPr>
      <w:r w:rsidRPr="00CC070A">
        <w:lastRenderedPageBreak/>
        <w:t>We make it possible for everyone to walk, wheel and cycle.</w:t>
      </w:r>
    </w:p>
    <w:p w14:paraId="788F1CF7" w14:textId="77777777" w:rsidR="00041485" w:rsidRDefault="00CC070A" w:rsidP="00041485">
      <w:r w:rsidRPr="00CC070A">
        <w:t>Because it changes everything. Our health. Our wellbeing. Our world</w:t>
      </w:r>
      <w:r w:rsidR="00C77DE0">
        <w:t>.</w:t>
      </w:r>
    </w:p>
    <w:p w14:paraId="25571C01" w14:textId="77777777" w:rsidR="00C77DE0" w:rsidRPr="00041485" w:rsidRDefault="00CC070A" w:rsidP="00041485">
      <w:hyperlink r:id="rId17" w:history="1">
        <w:r w:rsidRPr="002C739F">
          <w:rPr>
            <w:rStyle w:val="Hyperlink"/>
          </w:rPr>
          <w:t>www.walkwheelcycletrust.org.uk</w:t>
        </w:r>
      </w:hyperlink>
      <w:r>
        <w:t xml:space="preserve"> </w:t>
      </w:r>
    </w:p>
    <w:sectPr w:rsidR="00C77DE0" w:rsidRPr="00041485" w:rsidSect="00967ADD">
      <w:headerReference w:type="default" r:id="rId18"/>
      <w:footerReference w:type="default" r:id="rId19"/>
      <w:pgSz w:w="11906" w:h="16838"/>
      <w:pgMar w:top="660" w:right="794" w:bottom="794" w:left="1134" w:header="403" w:footer="755"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2CBD8" w14:textId="77777777" w:rsidR="00461F0C" w:rsidRDefault="00461F0C" w:rsidP="00265BE7">
      <w:r>
        <w:separator/>
      </w:r>
    </w:p>
  </w:endnote>
  <w:endnote w:type="continuationSeparator" w:id="0">
    <w:p w14:paraId="078F9A52" w14:textId="77777777" w:rsidR="00461F0C" w:rsidRDefault="00461F0C" w:rsidP="0026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Avenir Next LT Pro Demi">
    <w:altName w:val="Calibri"/>
    <w:charset w:val="00"/>
    <w:family w:val="swiss"/>
    <w:pitch w:val="variable"/>
    <w:sig w:usb0="800000EF" w:usb1="5000204A" w:usb2="00000000" w:usb3="00000000" w:csb0="00000093" w:csb1="00000000"/>
  </w:font>
  <w:font w:name="Avenir Next">
    <w:altName w:val="Calibri"/>
    <w:charset w:val="00"/>
    <w:family w:val="swiss"/>
    <w:pitch w:val="variable"/>
    <w:sig w:usb0="8000002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8F34" w14:textId="77777777" w:rsidR="006E1EAF" w:rsidRDefault="006E1EAF" w:rsidP="000748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29829EC6" w14:textId="77777777" w:rsidR="006E1EAF" w:rsidRDefault="006E1EAF" w:rsidP="006E1E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9F6C" w14:textId="77777777" w:rsidR="00C77DE0" w:rsidRPr="006E1EAF" w:rsidRDefault="00C77DE0" w:rsidP="00C77DE0">
    <w:pPr>
      <w:pStyle w:val="Footer"/>
      <w:framePr w:wrap="none" w:vAnchor="text" w:hAnchor="page" w:x="10969" w:y="1"/>
      <w:rPr>
        <w:rStyle w:val="PageNumber"/>
        <w:sz w:val="22"/>
        <w:szCs w:val="22"/>
      </w:rPr>
    </w:pPr>
    <w:r w:rsidRPr="006E1EAF">
      <w:rPr>
        <w:rStyle w:val="PageNumber"/>
        <w:sz w:val="22"/>
        <w:szCs w:val="22"/>
      </w:rPr>
      <w:fldChar w:fldCharType="begin"/>
    </w:r>
    <w:r w:rsidRPr="006E1EAF">
      <w:rPr>
        <w:rStyle w:val="PageNumber"/>
        <w:sz w:val="22"/>
        <w:szCs w:val="22"/>
      </w:rPr>
      <w:instrText xml:space="preserve"> PAGE </w:instrText>
    </w:r>
    <w:r w:rsidRPr="006E1EAF">
      <w:rPr>
        <w:rStyle w:val="PageNumber"/>
        <w:sz w:val="22"/>
        <w:szCs w:val="22"/>
      </w:rPr>
      <w:fldChar w:fldCharType="separate"/>
    </w:r>
    <w:r>
      <w:rPr>
        <w:rStyle w:val="PageNumber"/>
        <w:sz w:val="22"/>
        <w:szCs w:val="22"/>
      </w:rPr>
      <w:t>2</w:t>
    </w:r>
    <w:r w:rsidRPr="006E1EAF">
      <w:rPr>
        <w:rStyle w:val="PageNumber"/>
        <w:sz w:val="22"/>
        <w:szCs w:val="22"/>
      </w:rPr>
      <w:fldChar w:fldCharType="end"/>
    </w:r>
  </w:p>
  <w:p w14:paraId="356ABD50" w14:textId="77777777" w:rsidR="004F2BFC" w:rsidRPr="004F2BFC" w:rsidRDefault="00C77DE0" w:rsidP="004F2BFC">
    <w:pPr>
      <w:pStyle w:val="Footer"/>
      <w:spacing w:after="0"/>
      <w:ind w:right="357"/>
      <w:rPr>
        <w:sz w:val="22"/>
        <w:szCs w:val="22"/>
      </w:rPr>
    </w:pPr>
    <w:r w:rsidRPr="006E1EAF">
      <w:rPr>
        <w:rFonts w:ascii="Avenir Next LT Pro Demi" w:hAnsi="Avenir Next LT Pro Demi"/>
        <w:b/>
        <w:bCs/>
        <w:sz w:val="22"/>
        <w:szCs w:val="22"/>
      </w:rPr>
      <w:t>Walk Wheel Cycle Trust</w:t>
    </w:r>
    <w:r w:rsidRPr="006E1EAF">
      <w:rPr>
        <w:sz w:val="22"/>
        <w:szCs w:val="22"/>
      </w:rPr>
      <w:t xml:space="preserve"> | </w:t>
    </w:r>
    <w:r w:rsidR="00EC0BF5">
      <w:rPr>
        <w:sz w:val="22"/>
        <w:szCs w:val="22"/>
      </w:rPr>
      <w:t>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83881" w14:textId="77777777" w:rsidR="00C77DE0" w:rsidRPr="00CC070A" w:rsidRDefault="00C77DE0" w:rsidP="00C77DE0">
    <w:pPr>
      <w:pStyle w:val="Footer"/>
      <w:framePr w:wrap="none" w:vAnchor="text" w:hAnchor="page" w:x="10969" w:y="1"/>
      <w:rPr>
        <w:rStyle w:val="PageNumber"/>
        <w:sz w:val="21"/>
        <w:szCs w:val="21"/>
      </w:rPr>
    </w:pPr>
    <w:r w:rsidRPr="00CC070A">
      <w:rPr>
        <w:rStyle w:val="PageNumber"/>
        <w:sz w:val="21"/>
        <w:szCs w:val="21"/>
      </w:rPr>
      <w:fldChar w:fldCharType="begin"/>
    </w:r>
    <w:r w:rsidRPr="00CC070A">
      <w:rPr>
        <w:rStyle w:val="PageNumber"/>
        <w:sz w:val="21"/>
        <w:szCs w:val="21"/>
      </w:rPr>
      <w:instrText xml:space="preserve"> PAGE </w:instrText>
    </w:r>
    <w:r w:rsidRPr="00CC070A">
      <w:rPr>
        <w:rStyle w:val="PageNumber"/>
        <w:sz w:val="21"/>
        <w:szCs w:val="21"/>
      </w:rPr>
      <w:fldChar w:fldCharType="separate"/>
    </w:r>
    <w:r w:rsidRPr="00CC070A">
      <w:rPr>
        <w:rStyle w:val="PageNumber"/>
        <w:sz w:val="21"/>
        <w:szCs w:val="21"/>
      </w:rPr>
      <w:t>2</w:t>
    </w:r>
    <w:r w:rsidRPr="00CC070A">
      <w:rPr>
        <w:rStyle w:val="PageNumber"/>
        <w:sz w:val="21"/>
        <w:szCs w:val="21"/>
      </w:rPr>
      <w:fldChar w:fldCharType="end"/>
    </w:r>
  </w:p>
  <w:p w14:paraId="418C77CB" w14:textId="77777777" w:rsidR="00C77DE0" w:rsidRPr="00CC070A" w:rsidRDefault="00C77DE0" w:rsidP="00C77DE0">
    <w:pPr>
      <w:spacing w:after="80"/>
      <w:rPr>
        <w:sz w:val="21"/>
        <w:szCs w:val="21"/>
      </w:rPr>
    </w:pPr>
    <w:r w:rsidRPr="00CC070A">
      <w:rPr>
        <w:rStyle w:val="Demibold"/>
        <w:sz w:val="21"/>
      </w:rPr>
      <w:t>Registered Office:</w:t>
    </w:r>
    <w:r w:rsidRPr="00CC070A">
      <w:rPr>
        <w:sz w:val="21"/>
        <w:szCs w:val="21"/>
      </w:rPr>
      <w:t xml:space="preserve"> Walk Wheel Cycle Trust, 2 Cathedral Square, College Green, Bristol BS1 5DD. </w:t>
    </w:r>
    <w:r w:rsidRPr="00CC070A">
      <w:rPr>
        <w:sz w:val="21"/>
        <w:szCs w:val="21"/>
      </w:rPr>
      <w:br/>
      <w:t xml:space="preserve">T: 0117 926 8893. </w:t>
    </w:r>
  </w:p>
  <w:p w14:paraId="44DC72CC" w14:textId="77777777" w:rsidR="00C77DE0" w:rsidRPr="00CC070A" w:rsidRDefault="00C77DE0" w:rsidP="00C77DE0">
    <w:pPr>
      <w:spacing w:after="80"/>
      <w:rPr>
        <w:sz w:val="21"/>
        <w:szCs w:val="21"/>
      </w:rPr>
    </w:pPr>
    <w:r w:rsidRPr="00CC070A">
      <w:rPr>
        <w:rStyle w:val="Demibold"/>
        <w:sz w:val="21"/>
      </w:rPr>
      <w:t>Belfast:</w:t>
    </w:r>
    <w:r w:rsidRPr="00CC070A">
      <w:rPr>
        <w:sz w:val="21"/>
        <w:szCs w:val="21"/>
      </w:rPr>
      <w:t xml:space="preserve"> T: 028 9043 4569. </w:t>
    </w:r>
    <w:proofErr w:type="spellStart"/>
    <w:r w:rsidRPr="00CC070A">
      <w:rPr>
        <w:rStyle w:val="Demibold"/>
        <w:sz w:val="21"/>
      </w:rPr>
      <w:t>Caerdydd</w:t>
    </w:r>
    <w:proofErr w:type="spellEnd"/>
    <w:r w:rsidRPr="00CC070A">
      <w:rPr>
        <w:rStyle w:val="Demibold"/>
        <w:sz w:val="21"/>
      </w:rPr>
      <w:t>/Cardiff:</w:t>
    </w:r>
    <w:r w:rsidRPr="00CC070A">
      <w:rPr>
        <w:sz w:val="21"/>
        <w:szCs w:val="21"/>
      </w:rPr>
      <w:t xml:space="preserve"> T: 029 2065 0602. </w:t>
    </w:r>
    <w:r w:rsidRPr="00CC070A">
      <w:rPr>
        <w:rStyle w:val="Demibold"/>
        <w:sz w:val="21"/>
      </w:rPr>
      <w:t>Edinburgh:</w:t>
    </w:r>
    <w:r w:rsidRPr="00CC070A">
      <w:rPr>
        <w:sz w:val="21"/>
        <w:szCs w:val="21"/>
      </w:rPr>
      <w:t xml:space="preserve"> T: 0131 346 1384. </w:t>
    </w:r>
    <w:r w:rsidRPr="00CC070A">
      <w:rPr>
        <w:sz w:val="21"/>
        <w:szCs w:val="21"/>
      </w:rPr>
      <w:br/>
    </w:r>
    <w:r w:rsidRPr="00CC070A">
      <w:rPr>
        <w:rStyle w:val="Demibold"/>
        <w:sz w:val="21"/>
      </w:rPr>
      <w:t>London:</w:t>
    </w:r>
    <w:r w:rsidRPr="00CC070A">
      <w:rPr>
        <w:sz w:val="21"/>
        <w:szCs w:val="21"/>
      </w:rPr>
      <w:t xml:space="preserve"> T: 020 7017 2350. </w:t>
    </w:r>
    <w:r w:rsidRPr="00CC070A">
      <w:rPr>
        <w:rStyle w:val="Demibold"/>
        <w:sz w:val="21"/>
      </w:rPr>
      <w:t>With regional offices in:</w:t>
    </w:r>
    <w:r w:rsidRPr="00CC070A">
      <w:rPr>
        <w:sz w:val="21"/>
        <w:szCs w:val="21"/>
      </w:rPr>
      <w:t xml:space="preserve"> Birmingham, Bristol, Glasgow, Leeds, </w:t>
    </w:r>
    <w:r w:rsidRPr="00CC070A">
      <w:rPr>
        <w:sz w:val="21"/>
        <w:szCs w:val="21"/>
      </w:rPr>
      <w:br/>
      <w:t>Manchester, Newcastle, Nottingham.</w:t>
    </w:r>
  </w:p>
  <w:p w14:paraId="582CE3F5" w14:textId="77777777" w:rsidR="00C77DE0" w:rsidRPr="00CC070A" w:rsidRDefault="00C77DE0" w:rsidP="004F2BFC">
    <w:pPr>
      <w:pStyle w:val="Footer"/>
      <w:spacing w:after="0"/>
      <w:ind w:right="357"/>
      <w:rPr>
        <w:sz w:val="21"/>
        <w:szCs w:val="21"/>
      </w:rPr>
    </w:pPr>
    <w:r w:rsidRPr="00CC070A">
      <w:rPr>
        <w:sz w:val="21"/>
        <w:szCs w:val="21"/>
      </w:rPr>
      <w:t xml:space="preserve">Walk Wheel Cycle Trust is a registered charity </w:t>
    </w:r>
    <w:r w:rsidR="00041485">
      <w:rPr>
        <w:sz w:val="21"/>
        <w:szCs w:val="21"/>
      </w:rPr>
      <w:t xml:space="preserve">number </w:t>
    </w:r>
    <w:r w:rsidRPr="00CC070A">
      <w:rPr>
        <w:sz w:val="21"/>
        <w:szCs w:val="21"/>
      </w:rPr>
      <w:t xml:space="preserve">326550 (England and Cymru), </w:t>
    </w:r>
    <w:r w:rsidRPr="00CC070A">
      <w:rPr>
        <w:sz w:val="21"/>
        <w:szCs w:val="21"/>
      </w:rPr>
      <w:br/>
      <w:t>SC039263 (Scotland) and 20206824 (Republic of Ireland)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ED004" w14:textId="77777777" w:rsidR="00461F0C" w:rsidRDefault="00461F0C" w:rsidP="00265BE7">
      <w:r>
        <w:separator/>
      </w:r>
    </w:p>
  </w:footnote>
  <w:footnote w:type="continuationSeparator" w:id="0">
    <w:p w14:paraId="2777B823" w14:textId="77777777" w:rsidR="00461F0C" w:rsidRDefault="00461F0C" w:rsidP="00265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F21B5" w14:textId="25388400" w:rsidR="00B43526" w:rsidRDefault="00B94233">
    <w:pPr>
      <w:pStyle w:val="Header"/>
    </w:pPr>
    <w:r>
      <w:rPr>
        <w:noProof/>
      </w:rPr>
      <w:drawing>
        <wp:anchor distT="0" distB="0" distL="114300" distR="114300" simplePos="0" relativeHeight="251656192" behindDoc="1" locked="0" layoutInCell="1" allowOverlap="1" wp14:anchorId="3A3AD744" wp14:editId="7AE102E2">
          <wp:simplePos x="0" y="0"/>
          <wp:positionH relativeFrom="column">
            <wp:posOffset>-711200</wp:posOffset>
          </wp:positionH>
          <wp:positionV relativeFrom="paragraph">
            <wp:posOffset>-437515</wp:posOffset>
          </wp:positionV>
          <wp:extent cx="7540625" cy="10658475"/>
          <wp:effectExtent l="0" t="0" r="0" b="0"/>
          <wp:wrapNone/>
          <wp:docPr id="6" name="Picture 1">
            <a:extLst xmlns:a="http://schemas.openxmlformats.org/drawingml/2006/main">
              <a:ext uri="{FF2B5EF4-FFF2-40B4-BE49-F238E27FC236}">
                <a16:creationId xmlns:a16="http://schemas.microsoft.com/office/drawing/2014/main" id="{4EB0A70C-0A6A-4C8B-B19E-EDD821A97F5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625" cy="10658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1" wp14:anchorId="7E611115" wp14:editId="2F10D207">
          <wp:simplePos x="0" y="0"/>
          <wp:positionH relativeFrom="column">
            <wp:posOffset>3352800</wp:posOffset>
          </wp:positionH>
          <wp:positionV relativeFrom="paragraph">
            <wp:posOffset>-180340</wp:posOffset>
          </wp:positionV>
          <wp:extent cx="3214370" cy="1043940"/>
          <wp:effectExtent l="0" t="0" r="0" b="0"/>
          <wp:wrapNone/>
          <wp:docPr id="5" name="Picture 2">
            <a:extLst xmlns:a="http://schemas.openxmlformats.org/drawingml/2006/main">
              <a:ext uri="{FF2B5EF4-FFF2-40B4-BE49-F238E27FC236}">
                <a16:creationId xmlns:a16="http://schemas.microsoft.com/office/drawing/2014/main" id="{413E3003-8583-437D-BC6B-01034E79581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5254" w14:textId="72835D83" w:rsidR="00C77DE0" w:rsidRDefault="00B94233">
    <w:pPr>
      <w:pStyle w:val="Header"/>
    </w:pPr>
    <w:r>
      <w:rPr>
        <w:noProof/>
      </w:rPr>
      <w:drawing>
        <wp:anchor distT="0" distB="0" distL="114300" distR="114300" simplePos="0" relativeHeight="251658240" behindDoc="1" locked="0" layoutInCell="1" allowOverlap="1" wp14:anchorId="6CD95A79" wp14:editId="060E6D4A">
          <wp:simplePos x="0" y="0"/>
          <wp:positionH relativeFrom="column">
            <wp:posOffset>-711200</wp:posOffset>
          </wp:positionH>
          <wp:positionV relativeFrom="paragraph">
            <wp:posOffset>-437515</wp:posOffset>
          </wp:positionV>
          <wp:extent cx="7540625" cy="10658475"/>
          <wp:effectExtent l="0" t="0" r="0" b="0"/>
          <wp:wrapNone/>
          <wp:docPr id="4" name="Picture 6">
            <a:extLst xmlns:a="http://schemas.openxmlformats.org/drawingml/2006/main">
              <a:ext uri="{FF2B5EF4-FFF2-40B4-BE49-F238E27FC236}">
                <a16:creationId xmlns:a16="http://schemas.microsoft.com/office/drawing/2014/main" id="{DB2E4E32-8CCA-4076-A645-674375D23DD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625" cy="10658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6970B9EF" wp14:editId="3167C4AE">
          <wp:simplePos x="0" y="0"/>
          <wp:positionH relativeFrom="column">
            <wp:posOffset>3352800</wp:posOffset>
          </wp:positionH>
          <wp:positionV relativeFrom="paragraph">
            <wp:posOffset>-180340</wp:posOffset>
          </wp:positionV>
          <wp:extent cx="3214370" cy="1043940"/>
          <wp:effectExtent l="0" t="0" r="0" b="0"/>
          <wp:wrapNone/>
          <wp:docPr id="3" name="Picture 2">
            <a:extLst xmlns:a="http://schemas.openxmlformats.org/drawingml/2006/main">
              <a:ext uri="{FF2B5EF4-FFF2-40B4-BE49-F238E27FC236}">
                <a16:creationId xmlns:a16="http://schemas.microsoft.com/office/drawing/2014/main" id="{47C17F67-42AB-4956-95A9-C94E758F564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D384" w14:textId="77777777" w:rsidR="0047542E" w:rsidRPr="00834631" w:rsidRDefault="0047542E" w:rsidP="008346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87C0" w14:textId="22CC7DCE" w:rsidR="00C77DE0" w:rsidRPr="00834631" w:rsidRDefault="00B94233" w:rsidP="00C77DE0">
    <w:pPr>
      <w:pStyle w:val="Header"/>
    </w:pPr>
    <w:r>
      <w:rPr>
        <w:noProof/>
      </w:rPr>
      <w:drawing>
        <wp:anchor distT="0" distB="0" distL="114300" distR="114300" simplePos="0" relativeHeight="251659264" behindDoc="1" locked="0" layoutInCell="1" allowOverlap="1" wp14:anchorId="2499E7E8" wp14:editId="1300DA89">
          <wp:simplePos x="0" y="0"/>
          <wp:positionH relativeFrom="column">
            <wp:posOffset>-720090</wp:posOffset>
          </wp:positionH>
          <wp:positionV relativeFrom="paragraph">
            <wp:posOffset>-255905</wp:posOffset>
          </wp:positionV>
          <wp:extent cx="7555230" cy="10678795"/>
          <wp:effectExtent l="0" t="0" r="0" b="0"/>
          <wp:wrapNone/>
          <wp:docPr id="2" name="Picture 5">
            <a:extLst xmlns:a="http://schemas.openxmlformats.org/drawingml/2006/main">
              <a:ext uri="{FF2B5EF4-FFF2-40B4-BE49-F238E27FC236}">
                <a16:creationId xmlns:a16="http://schemas.microsoft.com/office/drawing/2014/main" id="{AEE453B8-5CBC-4C36-B2BD-4E38B3B30C4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0" cy="10678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F628034" wp14:editId="527BDA05">
          <wp:simplePos x="0" y="0"/>
          <wp:positionH relativeFrom="column">
            <wp:posOffset>3312160</wp:posOffset>
          </wp:positionH>
          <wp:positionV relativeFrom="paragraph">
            <wp:posOffset>17780</wp:posOffset>
          </wp:positionV>
          <wp:extent cx="3214370" cy="1043940"/>
          <wp:effectExtent l="0" t="0" r="0" b="0"/>
          <wp:wrapNone/>
          <wp:docPr id="1" name="Picture 2">
            <a:extLst xmlns:a="http://schemas.openxmlformats.org/drawingml/2006/main">
              <a:ext uri="{FF2B5EF4-FFF2-40B4-BE49-F238E27FC236}">
                <a16:creationId xmlns:a16="http://schemas.microsoft.com/office/drawing/2014/main" id="{2C10AAD5-656F-4420-ADD4-5715EDE9CF8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1F95FD" w14:textId="77777777" w:rsidR="00C77DE0" w:rsidRPr="00C77DE0" w:rsidRDefault="00C77DE0" w:rsidP="00C77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1F1"/>
    <w:multiLevelType w:val="multilevel"/>
    <w:tmpl w:val="E014DF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D6AA5"/>
    <w:multiLevelType w:val="hybridMultilevel"/>
    <w:tmpl w:val="026A07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C1615"/>
    <w:multiLevelType w:val="hybridMultilevel"/>
    <w:tmpl w:val="AB3EF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8181B"/>
    <w:multiLevelType w:val="hybridMultilevel"/>
    <w:tmpl w:val="7D4A14C4"/>
    <w:lvl w:ilvl="0" w:tplc="15721B4A">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147DE"/>
    <w:multiLevelType w:val="multilevel"/>
    <w:tmpl w:val="88AC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2703A"/>
    <w:multiLevelType w:val="multilevel"/>
    <w:tmpl w:val="8582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BD1ED0"/>
    <w:multiLevelType w:val="multilevel"/>
    <w:tmpl w:val="EB5CF182"/>
    <w:styleLink w:val="Style1"/>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FA33D1"/>
    <w:multiLevelType w:val="multilevel"/>
    <w:tmpl w:val="4B1A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5B3AE2"/>
    <w:multiLevelType w:val="multilevel"/>
    <w:tmpl w:val="52B8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3301F8"/>
    <w:multiLevelType w:val="multilevel"/>
    <w:tmpl w:val="7AA8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9B0603"/>
    <w:multiLevelType w:val="multilevel"/>
    <w:tmpl w:val="A544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7A6330"/>
    <w:multiLevelType w:val="hybridMultilevel"/>
    <w:tmpl w:val="EF4E3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5670B"/>
    <w:multiLevelType w:val="multilevel"/>
    <w:tmpl w:val="D42A0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D819B0"/>
    <w:multiLevelType w:val="multilevel"/>
    <w:tmpl w:val="617A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B1F4B"/>
    <w:multiLevelType w:val="multilevel"/>
    <w:tmpl w:val="4DEC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1D02C0"/>
    <w:multiLevelType w:val="hybridMultilevel"/>
    <w:tmpl w:val="7834FD2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8090001">
      <w:start w:val="1"/>
      <w:numFmt w:val="bullet"/>
      <w:lvlText w:val=""/>
      <w:lvlJc w:val="left"/>
      <w:pPr>
        <w:ind w:left="144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8BA090D"/>
    <w:multiLevelType w:val="multilevel"/>
    <w:tmpl w:val="E912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214F1F"/>
    <w:multiLevelType w:val="multilevel"/>
    <w:tmpl w:val="344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EA285B"/>
    <w:multiLevelType w:val="multilevel"/>
    <w:tmpl w:val="EC5E7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F53637"/>
    <w:multiLevelType w:val="hybridMultilevel"/>
    <w:tmpl w:val="41745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D820EE"/>
    <w:multiLevelType w:val="multilevel"/>
    <w:tmpl w:val="0B1C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A41ABC"/>
    <w:multiLevelType w:val="multilevel"/>
    <w:tmpl w:val="B49E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F532F5"/>
    <w:multiLevelType w:val="multilevel"/>
    <w:tmpl w:val="5B02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F34F19"/>
    <w:multiLevelType w:val="multilevel"/>
    <w:tmpl w:val="8752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45484B"/>
    <w:multiLevelType w:val="multilevel"/>
    <w:tmpl w:val="410A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F05E0E"/>
    <w:multiLevelType w:val="multilevel"/>
    <w:tmpl w:val="3256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BA4CE4"/>
    <w:multiLevelType w:val="hybridMultilevel"/>
    <w:tmpl w:val="0C5A5D6A"/>
    <w:lvl w:ilvl="0" w:tplc="AF90D82A">
      <w:start w:val="1"/>
      <w:numFmt w:val="bullet"/>
      <w:lvlText w:val=""/>
      <w:lvlJc w:val="left"/>
      <w:pPr>
        <w:tabs>
          <w:tab w:val="num" w:pos="720"/>
        </w:tabs>
        <w:ind w:left="720" w:hanging="360"/>
      </w:pPr>
      <w:rPr>
        <w:rFonts w:ascii="Symbol" w:hAnsi="Symbol" w:hint="default"/>
        <w:sz w:val="20"/>
      </w:rPr>
    </w:lvl>
    <w:lvl w:ilvl="1" w:tplc="8188BE3C" w:tentative="1">
      <w:start w:val="1"/>
      <w:numFmt w:val="bullet"/>
      <w:lvlText w:val=""/>
      <w:lvlJc w:val="left"/>
      <w:pPr>
        <w:tabs>
          <w:tab w:val="num" w:pos="1440"/>
        </w:tabs>
        <w:ind w:left="1440" w:hanging="360"/>
      </w:pPr>
      <w:rPr>
        <w:rFonts w:ascii="Symbol" w:hAnsi="Symbol" w:hint="default"/>
        <w:sz w:val="20"/>
      </w:rPr>
    </w:lvl>
    <w:lvl w:ilvl="2" w:tplc="BEAEBB54" w:tentative="1">
      <w:start w:val="1"/>
      <w:numFmt w:val="bullet"/>
      <w:lvlText w:val=""/>
      <w:lvlJc w:val="left"/>
      <w:pPr>
        <w:tabs>
          <w:tab w:val="num" w:pos="2160"/>
        </w:tabs>
        <w:ind w:left="2160" w:hanging="360"/>
      </w:pPr>
      <w:rPr>
        <w:rFonts w:ascii="Symbol" w:hAnsi="Symbol" w:hint="default"/>
        <w:sz w:val="20"/>
      </w:rPr>
    </w:lvl>
    <w:lvl w:ilvl="3" w:tplc="F8569BA4" w:tentative="1">
      <w:start w:val="1"/>
      <w:numFmt w:val="bullet"/>
      <w:lvlText w:val=""/>
      <w:lvlJc w:val="left"/>
      <w:pPr>
        <w:tabs>
          <w:tab w:val="num" w:pos="2880"/>
        </w:tabs>
        <w:ind w:left="2880" w:hanging="360"/>
      </w:pPr>
      <w:rPr>
        <w:rFonts w:ascii="Symbol" w:hAnsi="Symbol" w:hint="default"/>
        <w:sz w:val="20"/>
      </w:rPr>
    </w:lvl>
    <w:lvl w:ilvl="4" w:tplc="71BE1984" w:tentative="1">
      <w:start w:val="1"/>
      <w:numFmt w:val="bullet"/>
      <w:lvlText w:val=""/>
      <w:lvlJc w:val="left"/>
      <w:pPr>
        <w:tabs>
          <w:tab w:val="num" w:pos="3600"/>
        </w:tabs>
        <w:ind w:left="3600" w:hanging="360"/>
      </w:pPr>
      <w:rPr>
        <w:rFonts w:ascii="Symbol" w:hAnsi="Symbol" w:hint="default"/>
        <w:sz w:val="20"/>
      </w:rPr>
    </w:lvl>
    <w:lvl w:ilvl="5" w:tplc="1FBE1126" w:tentative="1">
      <w:start w:val="1"/>
      <w:numFmt w:val="bullet"/>
      <w:lvlText w:val=""/>
      <w:lvlJc w:val="left"/>
      <w:pPr>
        <w:tabs>
          <w:tab w:val="num" w:pos="4320"/>
        </w:tabs>
        <w:ind w:left="4320" w:hanging="360"/>
      </w:pPr>
      <w:rPr>
        <w:rFonts w:ascii="Symbol" w:hAnsi="Symbol" w:hint="default"/>
        <w:sz w:val="20"/>
      </w:rPr>
    </w:lvl>
    <w:lvl w:ilvl="6" w:tplc="46A81958" w:tentative="1">
      <w:start w:val="1"/>
      <w:numFmt w:val="bullet"/>
      <w:lvlText w:val=""/>
      <w:lvlJc w:val="left"/>
      <w:pPr>
        <w:tabs>
          <w:tab w:val="num" w:pos="5040"/>
        </w:tabs>
        <w:ind w:left="5040" w:hanging="360"/>
      </w:pPr>
      <w:rPr>
        <w:rFonts w:ascii="Symbol" w:hAnsi="Symbol" w:hint="default"/>
        <w:sz w:val="20"/>
      </w:rPr>
    </w:lvl>
    <w:lvl w:ilvl="7" w:tplc="95F0887E" w:tentative="1">
      <w:start w:val="1"/>
      <w:numFmt w:val="bullet"/>
      <w:lvlText w:val=""/>
      <w:lvlJc w:val="left"/>
      <w:pPr>
        <w:tabs>
          <w:tab w:val="num" w:pos="5760"/>
        </w:tabs>
        <w:ind w:left="5760" w:hanging="360"/>
      </w:pPr>
      <w:rPr>
        <w:rFonts w:ascii="Symbol" w:hAnsi="Symbol" w:hint="default"/>
        <w:sz w:val="20"/>
      </w:rPr>
    </w:lvl>
    <w:lvl w:ilvl="8" w:tplc="C182359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643C8C"/>
    <w:multiLevelType w:val="hybridMultilevel"/>
    <w:tmpl w:val="E45C18F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AA20585"/>
    <w:multiLevelType w:val="multilevel"/>
    <w:tmpl w:val="FAD6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E06A39"/>
    <w:multiLevelType w:val="multilevel"/>
    <w:tmpl w:val="CF58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9D3045"/>
    <w:multiLevelType w:val="multilevel"/>
    <w:tmpl w:val="E2BA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EE08BD"/>
    <w:multiLevelType w:val="multilevel"/>
    <w:tmpl w:val="CEE6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1128186">
    <w:abstractNumId w:val="26"/>
  </w:num>
  <w:num w:numId="2" w16cid:durableId="113598620">
    <w:abstractNumId w:val="25"/>
  </w:num>
  <w:num w:numId="3" w16cid:durableId="1258975994">
    <w:abstractNumId w:val="3"/>
  </w:num>
  <w:num w:numId="4" w16cid:durableId="1337146892">
    <w:abstractNumId w:val="4"/>
  </w:num>
  <w:num w:numId="5" w16cid:durableId="1435053151">
    <w:abstractNumId w:val="1"/>
  </w:num>
  <w:num w:numId="6" w16cid:durableId="1490904197">
    <w:abstractNumId w:val="17"/>
  </w:num>
  <w:num w:numId="7" w16cid:durableId="167647213">
    <w:abstractNumId w:val="31"/>
  </w:num>
  <w:num w:numId="8" w16cid:durableId="1868836095">
    <w:abstractNumId w:val="13"/>
  </w:num>
  <w:num w:numId="9" w16cid:durableId="187763985">
    <w:abstractNumId w:val="12"/>
  </w:num>
  <w:num w:numId="10" w16cid:durableId="1932398332">
    <w:abstractNumId w:val="2"/>
  </w:num>
  <w:num w:numId="11" w16cid:durableId="1938244826">
    <w:abstractNumId w:val="14"/>
  </w:num>
  <w:num w:numId="12" w16cid:durableId="1956673390">
    <w:abstractNumId w:val="16"/>
  </w:num>
  <w:num w:numId="13" w16cid:durableId="2057922104">
    <w:abstractNumId w:val="20"/>
  </w:num>
  <w:num w:numId="14" w16cid:durableId="2075620324">
    <w:abstractNumId w:val="10"/>
  </w:num>
  <w:num w:numId="15" w16cid:durableId="2076780842">
    <w:abstractNumId w:val="8"/>
  </w:num>
  <w:num w:numId="16" w16cid:durableId="2088847090">
    <w:abstractNumId w:val="23"/>
  </w:num>
  <w:num w:numId="17" w16cid:durableId="2141220252">
    <w:abstractNumId w:val="19"/>
  </w:num>
  <w:num w:numId="18" w16cid:durableId="283123932">
    <w:abstractNumId w:val="21"/>
  </w:num>
  <w:num w:numId="19" w16cid:durableId="358430553">
    <w:abstractNumId w:val="24"/>
  </w:num>
  <w:num w:numId="20" w16cid:durableId="455292246">
    <w:abstractNumId w:val="5"/>
  </w:num>
  <w:num w:numId="21" w16cid:durableId="473065445">
    <w:abstractNumId w:val="28"/>
  </w:num>
  <w:num w:numId="22" w16cid:durableId="48575770">
    <w:abstractNumId w:val="30"/>
  </w:num>
  <w:num w:numId="23" w16cid:durableId="502167472">
    <w:abstractNumId w:val="0"/>
  </w:num>
  <w:num w:numId="24" w16cid:durableId="50806768">
    <w:abstractNumId w:val="22"/>
  </w:num>
  <w:num w:numId="25" w16cid:durableId="556667418">
    <w:abstractNumId w:val="27"/>
  </w:num>
  <w:num w:numId="26" w16cid:durableId="56589017">
    <w:abstractNumId w:val="29"/>
  </w:num>
  <w:num w:numId="27" w16cid:durableId="640501754">
    <w:abstractNumId w:val="9"/>
  </w:num>
  <w:num w:numId="28" w16cid:durableId="645092574">
    <w:abstractNumId w:val="11"/>
  </w:num>
  <w:num w:numId="29" w16cid:durableId="697971872">
    <w:abstractNumId w:val="7"/>
  </w:num>
  <w:num w:numId="30" w16cid:durableId="715008342">
    <w:abstractNumId w:val="15"/>
  </w:num>
  <w:num w:numId="31" w16cid:durableId="850218452">
    <w:abstractNumId w:val="18"/>
  </w:num>
  <w:num w:numId="32" w16cid:durableId="9325909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revisionView w:inkAnnotation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DA"/>
    <w:rsid w:val="000211BF"/>
    <w:rsid w:val="000356F0"/>
    <w:rsid w:val="00041485"/>
    <w:rsid w:val="00074839"/>
    <w:rsid w:val="00076566"/>
    <w:rsid w:val="000C3102"/>
    <w:rsid w:val="00100C0C"/>
    <w:rsid w:val="00125A18"/>
    <w:rsid w:val="0013174D"/>
    <w:rsid w:val="00163A4D"/>
    <w:rsid w:val="00163DCF"/>
    <w:rsid w:val="00176258"/>
    <w:rsid w:val="001F6345"/>
    <w:rsid w:val="0020397F"/>
    <w:rsid w:val="002052E6"/>
    <w:rsid w:val="00225F61"/>
    <w:rsid w:val="0023138C"/>
    <w:rsid w:val="002345E3"/>
    <w:rsid w:val="00240D92"/>
    <w:rsid w:val="002457FA"/>
    <w:rsid w:val="00247A09"/>
    <w:rsid w:val="002500C6"/>
    <w:rsid w:val="002579D4"/>
    <w:rsid w:val="00257BAB"/>
    <w:rsid w:val="00265BE7"/>
    <w:rsid w:val="00271EBF"/>
    <w:rsid w:val="002A3640"/>
    <w:rsid w:val="002B0CFF"/>
    <w:rsid w:val="002C7B50"/>
    <w:rsid w:val="002E40DF"/>
    <w:rsid w:val="002E517A"/>
    <w:rsid w:val="002F4A70"/>
    <w:rsid w:val="003163FB"/>
    <w:rsid w:val="00323CEA"/>
    <w:rsid w:val="0032584F"/>
    <w:rsid w:val="00383C1F"/>
    <w:rsid w:val="0039276C"/>
    <w:rsid w:val="00394FD3"/>
    <w:rsid w:val="00396E0F"/>
    <w:rsid w:val="003A0CCB"/>
    <w:rsid w:val="003A6C56"/>
    <w:rsid w:val="003B51FC"/>
    <w:rsid w:val="003D45DB"/>
    <w:rsid w:val="004528E4"/>
    <w:rsid w:val="00461F0C"/>
    <w:rsid w:val="00462F75"/>
    <w:rsid w:val="0047542E"/>
    <w:rsid w:val="00492947"/>
    <w:rsid w:val="004B5A63"/>
    <w:rsid w:val="004C1A3F"/>
    <w:rsid w:val="004C20AF"/>
    <w:rsid w:val="004E063D"/>
    <w:rsid w:val="004F1348"/>
    <w:rsid w:val="004F2BFC"/>
    <w:rsid w:val="0050334D"/>
    <w:rsid w:val="005042E6"/>
    <w:rsid w:val="005206E4"/>
    <w:rsid w:val="00532EBB"/>
    <w:rsid w:val="00537A28"/>
    <w:rsid w:val="00570D02"/>
    <w:rsid w:val="00585024"/>
    <w:rsid w:val="00586F46"/>
    <w:rsid w:val="005870DA"/>
    <w:rsid w:val="005A6FE4"/>
    <w:rsid w:val="005B27EA"/>
    <w:rsid w:val="005C43CC"/>
    <w:rsid w:val="006419CD"/>
    <w:rsid w:val="00652790"/>
    <w:rsid w:val="00667CE5"/>
    <w:rsid w:val="006757BA"/>
    <w:rsid w:val="006A6326"/>
    <w:rsid w:val="006B3C16"/>
    <w:rsid w:val="006E1C20"/>
    <w:rsid w:val="006E1EAF"/>
    <w:rsid w:val="00700A3E"/>
    <w:rsid w:val="0071320B"/>
    <w:rsid w:val="00726990"/>
    <w:rsid w:val="00726F5C"/>
    <w:rsid w:val="007543C4"/>
    <w:rsid w:val="00775A8B"/>
    <w:rsid w:val="007802DD"/>
    <w:rsid w:val="007A21DA"/>
    <w:rsid w:val="007D0BBF"/>
    <w:rsid w:val="00815EA4"/>
    <w:rsid w:val="00834631"/>
    <w:rsid w:val="00845326"/>
    <w:rsid w:val="0084591B"/>
    <w:rsid w:val="008638EB"/>
    <w:rsid w:val="00864DF2"/>
    <w:rsid w:val="00881A9D"/>
    <w:rsid w:val="008A59B8"/>
    <w:rsid w:val="008D63E7"/>
    <w:rsid w:val="00905B3D"/>
    <w:rsid w:val="0093579F"/>
    <w:rsid w:val="00944B13"/>
    <w:rsid w:val="0094714C"/>
    <w:rsid w:val="00956EA9"/>
    <w:rsid w:val="0095725B"/>
    <w:rsid w:val="00967ADD"/>
    <w:rsid w:val="00971CE0"/>
    <w:rsid w:val="009960F8"/>
    <w:rsid w:val="009A3C7E"/>
    <w:rsid w:val="009F606D"/>
    <w:rsid w:val="00A0035C"/>
    <w:rsid w:val="00A01977"/>
    <w:rsid w:val="00A25487"/>
    <w:rsid w:val="00A350BB"/>
    <w:rsid w:val="00A452BA"/>
    <w:rsid w:val="00A61E7A"/>
    <w:rsid w:val="00AF5CBF"/>
    <w:rsid w:val="00B01F73"/>
    <w:rsid w:val="00B03929"/>
    <w:rsid w:val="00B17473"/>
    <w:rsid w:val="00B43526"/>
    <w:rsid w:val="00B9111C"/>
    <w:rsid w:val="00B94233"/>
    <w:rsid w:val="00BC3E66"/>
    <w:rsid w:val="00C150AD"/>
    <w:rsid w:val="00C22297"/>
    <w:rsid w:val="00C31B10"/>
    <w:rsid w:val="00C32E67"/>
    <w:rsid w:val="00C37F61"/>
    <w:rsid w:val="00C42F31"/>
    <w:rsid w:val="00C45E0A"/>
    <w:rsid w:val="00C56F6B"/>
    <w:rsid w:val="00C572A4"/>
    <w:rsid w:val="00C77DE0"/>
    <w:rsid w:val="00C93DA5"/>
    <w:rsid w:val="00CC070A"/>
    <w:rsid w:val="00CD016D"/>
    <w:rsid w:val="00D00F2B"/>
    <w:rsid w:val="00D03601"/>
    <w:rsid w:val="00D05C6D"/>
    <w:rsid w:val="00D81191"/>
    <w:rsid w:val="00D926A3"/>
    <w:rsid w:val="00DC71C8"/>
    <w:rsid w:val="00DD31E1"/>
    <w:rsid w:val="00DF16A1"/>
    <w:rsid w:val="00E01B15"/>
    <w:rsid w:val="00E03283"/>
    <w:rsid w:val="00E071CD"/>
    <w:rsid w:val="00E13296"/>
    <w:rsid w:val="00E71DE9"/>
    <w:rsid w:val="00E82EE0"/>
    <w:rsid w:val="00E87A25"/>
    <w:rsid w:val="00EB0B2E"/>
    <w:rsid w:val="00EB2A43"/>
    <w:rsid w:val="00EC0BF5"/>
    <w:rsid w:val="00F0235C"/>
    <w:rsid w:val="00F07095"/>
    <w:rsid w:val="00F4050B"/>
    <w:rsid w:val="00F50E4D"/>
    <w:rsid w:val="00FC57A5"/>
    <w:rsid w:val="00FD0488"/>
    <w:rsid w:val="00FD2986"/>
    <w:rsid w:val="00FD5C17"/>
    <w:rsid w:val="0110D268"/>
    <w:rsid w:val="033C01E8"/>
    <w:rsid w:val="03B877BA"/>
    <w:rsid w:val="06D544A7"/>
    <w:rsid w:val="0C7BB690"/>
    <w:rsid w:val="17E69669"/>
    <w:rsid w:val="19BC04BA"/>
    <w:rsid w:val="1C78987A"/>
    <w:rsid w:val="1EDEC026"/>
    <w:rsid w:val="28B3CE15"/>
    <w:rsid w:val="2DE1A154"/>
    <w:rsid w:val="3AF8C0E0"/>
    <w:rsid w:val="3BFFFF5B"/>
    <w:rsid w:val="402BB508"/>
    <w:rsid w:val="415CB511"/>
    <w:rsid w:val="4511B9D2"/>
    <w:rsid w:val="4A938340"/>
    <w:rsid w:val="53183BDB"/>
    <w:rsid w:val="550AC1BE"/>
    <w:rsid w:val="5B0F5D4B"/>
    <w:rsid w:val="60ADF7FF"/>
    <w:rsid w:val="61F3F814"/>
    <w:rsid w:val="61FD2250"/>
    <w:rsid w:val="66A1A015"/>
    <w:rsid w:val="6BA13AE0"/>
    <w:rsid w:val="6DAE0D06"/>
    <w:rsid w:val="72BA3AA5"/>
    <w:rsid w:val="74D739FF"/>
    <w:rsid w:val="75A84D41"/>
    <w:rsid w:val="7E371A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E039"/>
  <w15:chartTrackingRefBased/>
  <w15:docId w15:val="{28A108CE-7811-4217-9386-3B20DE28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70A"/>
    <w:pPr>
      <w:adjustRightInd w:val="0"/>
      <w:snapToGrid w:val="0"/>
      <w:spacing w:after="260"/>
    </w:pPr>
    <w:rPr>
      <w:rFonts w:ascii="Avenir Next LT Pro" w:hAnsi="Avenir Next LT Pro"/>
      <w:color w:val="3C3C3B"/>
      <w:kern w:val="2"/>
      <w:sz w:val="28"/>
      <w:szCs w:val="28"/>
      <w:lang w:eastAsia="en-US"/>
    </w:rPr>
  </w:style>
  <w:style w:type="paragraph" w:styleId="Heading1">
    <w:name w:val="heading 1"/>
    <w:next w:val="Normal"/>
    <w:link w:val="Heading1Char"/>
    <w:uiPriority w:val="9"/>
    <w:qFormat/>
    <w:rsid w:val="003163FB"/>
    <w:pPr>
      <w:adjustRightInd w:val="0"/>
      <w:snapToGrid w:val="0"/>
      <w:spacing w:before="1120" w:after="280" w:line="228" w:lineRule="auto"/>
      <w:outlineLvl w:val="0"/>
    </w:pPr>
    <w:rPr>
      <w:rFonts w:ascii="Avenir Next LT Pro" w:hAnsi="Avenir Next LT Pro"/>
      <w:b/>
      <w:bCs/>
      <w:color w:val="264031"/>
      <w:kern w:val="2"/>
      <w:sz w:val="72"/>
      <w:szCs w:val="72"/>
      <w:lang w:eastAsia="en-US"/>
    </w:rPr>
  </w:style>
  <w:style w:type="paragraph" w:styleId="Heading2">
    <w:name w:val="heading 2"/>
    <w:next w:val="Normal"/>
    <w:link w:val="Heading2Char"/>
    <w:uiPriority w:val="9"/>
    <w:unhideWhenUsed/>
    <w:qFormat/>
    <w:rsid w:val="003163FB"/>
    <w:pPr>
      <w:spacing w:before="560" w:after="160"/>
      <w:outlineLvl w:val="1"/>
    </w:pPr>
    <w:rPr>
      <w:rFonts w:ascii="Avenir Next LT Pro" w:hAnsi="Avenir Next LT Pro"/>
      <w:b/>
      <w:bCs/>
      <w:color w:val="366DC9"/>
      <w:kern w:val="2"/>
      <w:sz w:val="56"/>
      <w:szCs w:val="56"/>
      <w:lang w:eastAsia="en-US"/>
    </w:rPr>
  </w:style>
  <w:style w:type="paragraph" w:styleId="Heading3">
    <w:name w:val="heading 3"/>
    <w:basedOn w:val="Normal"/>
    <w:next w:val="Normal"/>
    <w:link w:val="Heading3Char"/>
    <w:uiPriority w:val="9"/>
    <w:unhideWhenUsed/>
    <w:qFormat/>
    <w:rsid w:val="00652790"/>
    <w:pPr>
      <w:spacing w:before="400" w:after="160"/>
      <w:outlineLvl w:val="2"/>
    </w:pPr>
    <w:rPr>
      <w:b/>
      <w:bCs/>
      <w:color w:val="366DC9"/>
      <w:sz w:val="48"/>
      <w:szCs w:val="48"/>
    </w:rPr>
  </w:style>
  <w:style w:type="paragraph" w:styleId="Heading4">
    <w:name w:val="heading 4"/>
    <w:basedOn w:val="Normal"/>
    <w:next w:val="Normal"/>
    <w:link w:val="Heading4Char"/>
    <w:uiPriority w:val="9"/>
    <w:unhideWhenUsed/>
    <w:qFormat/>
    <w:rsid w:val="00C31B10"/>
    <w:pPr>
      <w:spacing w:before="440" w:after="160"/>
      <w:outlineLvl w:val="3"/>
    </w:pPr>
    <w:rPr>
      <w:b/>
      <w:bCs/>
      <w:color w:val="264031"/>
      <w:sz w:val="40"/>
      <w:szCs w:val="40"/>
    </w:rPr>
  </w:style>
  <w:style w:type="paragraph" w:styleId="Heading5">
    <w:name w:val="heading 5"/>
    <w:basedOn w:val="Normal"/>
    <w:next w:val="Normal"/>
    <w:link w:val="Heading5Char"/>
    <w:uiPriority w:val="9"/>
    <w:unhideWhenUsed/>
    <w:qFormat/>
    <w:rsid w:val="002052E6"/>
    <w:pPr>
      <w:spacing w:before="440" w:after="160"/>
      <w:outlineLvl w:val="4"/>
    </w:pPr>
    <w:rPr>
      <w:b/>
      <w:bCs/>
      <w:color w:val="366DC9"/>
      <w:sz w:val="32"/>
      <w:szCs w:val="32"/>
    </w:rPr>
  </w:style>
  <w:style w:type="paragraph" w:styleId="Heading6">
    <w:name w:val="heading 6"/>
    <w:basedOn w:val="Normal"/>
    <w:next w:val="Normal"/>
    <w:link w:val="Heading6Char"/>
    <w:uiPriority w:val="9"/>
    <w:unhideWhenUsed/>
    <w:qFormat/>
    <w:rsid w:val="005C43CC"/>
    <w:pPr>
      <w:spacing w:before="440" w:after="160"/>
      <w:outlineLvl w:val="5"/>
    </w:pPr>
    <w:rPr>
      <w:color w:val="366DC9"/>
    </w:rPr>
  </w:style>
  <w:style w:type="paragraph" w:styleId="Heading7">
    <w:name w:val="heading 7"/>
    <w:basedOn w:val="Normal"/>
    <w:next w:val="Normal"/>
    <w:link w:val="Heading7Char"/>
    <w:uiPriority w:val="9"/>
    <w:semiHidden/>
    <w:unhideWhenUsed/>
    <w:qFormat/>
    <w:rsid w:val="007A21DA"/>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7A21DA"/>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7A21DA"/>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qFormat/>
    <w:rsid w:val="007543C4"/>
    <w:rPr>
      <w:rFonts w:ascii="Arial" w:hAnsi="Arial" w:cs="Arial"/>
      <w:color w:val="008048"/>
      <w:spacing w:val="-3"/>
      <w:kern w:val="2"/>
      <w:sz w:val="30"/>
      <w:szCs w:val="30"/>
      <w:lang w:eastAsia="en-US"/>
    </w:rPr>
  </w:style>
  <w:style w:type="numbering" w:customStyle="1" w:styleId="Style1">
    <w:name w:val="Style1"/>
    <w:uiPriority w:val="99"/>
    <w:rsid w:val="00C37F61"/>
    <w:pPr>
      <w:numPr>
        <w:numId w:val="32"/>
      </w:numPr>
    </w:pPr>
  </w:style>
  <w:style w:type="character" w:customStyle="1" w:styleId="Heading1Char">
    <w:name w:val="Heading 1 Char"/>
    <w:link w:val="Heading1"/>
    <w:uiPriority w:val="9"/>
    <w:rsid w:val="003163FB"/>
    <w:rPr>
      <w:rFonts w:ascii="Avenir Next LT Pro" w:hAnsi="Avenir Next LT Pro"/>
      <w:b/>
      <w:bCs/>
      <w:color w:val="264031"/>
      <w:sz w:val="72"/>
      <w:szCs w:val="72"/>
    </w:rPr>
  </w:style>
  <w:style w:type="character" w:customStyle="1" w:styleId="Heading2Char">
    <w:name w:val="Heading 2 Char"/>
    <w:link w:val="Heading2"/>
    <w:uiPriority w:val="9"/>
    <w:rsid w:val="003163FB"/>
    <w:rPr>
      <w:rFonts w:ascii="Avenir Next LT Pro" w:hAnsi="Avenir Next LT Pro"/>
      <w:b/>
      <w:bCs/>
      <w:color w:val="366DC9"/>
      <w:sz w:val="56"/>
      <w:szCs w:val="56"/>
    </w:rPr>
  </w:style>
  <w:style w:type="character" w:customStyle="1" w:styleId="Heading3Char">
    <w:name w:val="Heading 3 Char"/>
    <w:link w:val="Heading3"/>
    <w:uiPriority w:val="9"/>
    <w:rsid w:val="00652790"/>
    <w:rPr>
      <w:rFonts w:ascii="Avenir Next LT Pro" w:hAnsi="Avenir Next LT Pro"/>
      <w:b/>
      <w:bCs/>
      <w:color w:val="366DC9"/>
      <w:sz w:val="48"/>
      <w:szCs w:val="48"/>
    </w:rPr>
  </w:style>
  <w:style w:type="character" w:customStyle="1" w:styleId="Heading4Char">
    <w:name w:val="Heading 4 Char"/>
    <w:link w:val="Heading4"/>
    <w:uiPriority w:val="9"/>
    <w:rsid w:val="00C31B10"/>
    <w:rPr>
      <w:rFonts w:ascii="Avenir Next LT Pro" w:hAnsi="Avenir Next LT Pro"/>
      <w:b/>
      <w:bCs/>
      <w:color w:val="264031"/>
      <w:sz w:val="40"/>
      <w:szCs w:val="40"/>
    </w:rPr>
  </w:style>
  <w:style w:type="character" w:customStyle="1" w:styleId="Heading5Char">
    <w:name w:val="Heading 5 Char"/>
    <w:link w:val="Heading5"/>
    <w:uiPriority w:val="9"/>
    <w:rsid w:val="002052E6"/>
    <w:rPr>
      <w:rFonts w:ascii="Avenir Next LT Pro" w:hAnsi="Avenir Next LT Pro"/>
      <w:b/>
      <w:bCs/>
      <w:color w:val="366DC9"/>
      <w:sz w:val="32"/>
      <w:szCs w:val="32"/>
    </w:rPr>
  </w:style>
  <w:style w:type="character" w:customStyle="1" w:styleId="Heading6Char">
    <w:name w:val="Heading 6 Char"/>
    <w:link w:val="Heading6"/>
    <w:uiPriority w:val="9"/>
    <w:rsid w:val="005C43CC"/>
    <w:rPr>
      <w:rFonts w:ascii="Avenir Next LT Pro" w:hAnsi="Avenir Next LT Pro"/>
      <w:color w:val="366DC9"/>
      <w:sz w:val="28"/>
      <w:szCs w:val="28"/>
    </w:rPr>
  </w:style>
  <w:style w:type="character" w:customStyle="1" w:styleId="Heading7Char">
    <w:name w:val="Heading 7 Char"/>
    <w:link w:val="Heading7"/>
    <w:uiPriority w:val="9"/>
    <w:semiHidden/>
    <w:rsid w:val="007A21DA"/>
    <w:rPr>
      <w:rFonts w:eastAsia="Times New Roman" w:cs="Times New Roman"/>
      <w:color w:val="595959"/>
    </w:rPr>
  </w:style>
  <w:style w:type="character" w:customStyle="1" w:styleId="Heading8Char">
    <w:name w:val="Heading 8 Char"/>
    <w:link w:val="Heading8"/>
    <w:uiPriority w:val="9"/>
    <w:semiHidden/>
    <w:rsid w:val="007A21DA"/>
    <w:rPr>
      <w:rFonts w:eastAsia="Times New Roman" w:cs="Times New Roman"/>
      <w:i/>
      <w:iCs/>
      <w:color w:val="272727"/>
    </w:rPr>
  </w:style>
  <w:style w:type="character" w:customStyle="1" w:styleId="Heading9Char">
    <w:name w:val="Heading 9 Char"/>
    <w:link w:val="Heading9"/>
    <w:uiPriority w:val="9"/>
    <w:semiHidden/>
    <w:rsid w:val="007A21DA"/>
    <w:rPr>
      <w:rFonts w:eastAsia="Times New Roman" w:cs="Times New Roman"/>
      <w:color w:val="272727"/>
    </w:rPr>
  </w:style>
  <w:style w:type="paragraph" w:styleId="Title">
    <w:name w:val="Title"/>
    <w:basedOn w:val="Heading1"/>
    <w:next w:val="Normal"/>
    <w:link w:val="TitleChar"/>
    <w:uiPriority w:val="10"/>
    <w:qFormat/>
    <w:rsid w:val="008D63E7"/>
    <w:pPr>
      <w:spacing w:before="3000" w:after="200"/>
    </w:pPr>
    <w:rPr>
      <w:sz w:val="88"/>
      <w:szCs w:val="88"/>
    </w:rPr>
  </w:style>
  <w:style w:type="character" w:customStyle="1" w:styleId="TitleChar">
    <w:name w:val="Title Char"/>
    <w:link w:val="Title"/>
    <w:uiPriority w:val="10"/>
    <w:rsid w:val="008D63E7"/>
    <w:rPr>
      <w:rFonts w:ascii="Avenir Next LT Pro" w:hAnsi="Avenir Next LT Pro"/>
      <w:b/>
      <w:bCs/>
      <w:color w:val="264031"/>
      <w:sz w:val="88"/>
      <w:szCs w:val="88"/>
    </w:rPr>
  </w:style>
  <w:style w:type="paragraph" w:styleId="Subtitle">
    <w:name w:val="Subtitle"/>
    <w:basedOn w:val="Normal"/>
    <w:next w:val="Normal"/>
    <w:link w:val="SubtitleChar"/>
    <w:uiPriority w:val="11"/>
    <w:qFormat/>
    <w:rsid w:val="003163FB"/>
    <w:rPr>
      <w:rFonts w:cs="Times New Roman (Body CS)"/>
      <w:sz w:val="60"/>
      <w:szCs w:val="60"/>
    </w:rPr>
  </w:style>
  <w:style w:type="character" w:customStyle="1" w:styleId="SubtitleChar">
    <w:name w:val="Subtitle Char"/>
    <w:link w:val="Subtitle"/>
    <w:uiPriority w:val="11"/>
    <w:rsid w:val="003163FB"/>
    <w:rPr>
      <w:rFonts w:ascii="Avenir Next LT Pro" w:hAnsi="Avenir Next LT Pro" w:cs="Times New Roman (Body CS)"/>
      <w:color w:val="3C3C3B"/>
      <w:sz w:val="60"/>
      <w:szCs w:val="60"/>
    </w:rPr>
  </w:style>
  <w:style w:type="paragraph" w:styleId="Quote">
    <w:name w:val="Quote"/>
    <w:basedOn w:val="Normal"/>
    <w:next w:val="Normal"/>
    <w:link w:val="QuoteChar"/>
    <w:uiPriority w:val="29"/>
    <w:qFormat/>
    <w:rsid w:val="007A21DA"/>
    <w:pPr>
      <w:spacing w:before="160" w:after="160"/>
      <w:jc w:val="center"/>
    </w:pPr>
    <w:rPr>
      <w:i/>
      <w:iCs/>
      <w:color w:val="404040"/>
    </w:rPr>
  </w:style>
  <w:style w:type="character" w:customStyle="1" w:styleId="QuoteChar">
    <w:name w:val="Quote Char"/>
    <w:link w:val="Quote"/>
    <w:uiPriority w:val="29"/>
    <w:rsid w:val="007A21DA"/>
    <w:rPr>
      <w:i/>
      <w:iCs/>
      <w:color w:val="404040"/>
    </w:rPr>
  </w:style>
  <w:style w:type="paragraph" w:styleId="ListParagraph">
    <w:name w:val="List Paragraph"/>
    <w:basedOn w:val="Normal"/>
    <w:uiPriority w:val="34"/>
    <w:qFormat/>
    <w:rsid w:val="00CC070A"/>
    <w:pPr>
      <w:numPr>
        <w:numId w:val="3"/>
      </w:numPr>
      <w:spacing w:after="220"/>
      <w:ind w:left="709" w:hanging="357"/>
    </w:pPr>
  </w:style>
  <w:style w:type="character" w:styleId="IntenseEmphasis">
    <w:name w:val="Intense Emphasis"/>
    <w:uiPriority w:val="21"/>
    <w:qFormat/>
    <w:rsid w:val="007A21DA"/>
    <w:rPr>
      <w:i/>
      <w:iCs/>
      <w:color w:val="0F4761"/>
    </w:rPr>
  </w:style>
  <w:style w:type="paragraph" w:styleId="IntenseQuote">
    <w:name w:val="Intense Quote"/>
    <w:basedOn w:val="Normal"/>
    <w:next w:val="Normal"/>
    <w:link w:val="IntenseQuoteChar"/>
    <w:uiPriority w:val="30"/>
    <w:qFormat/>
    <w:rsid w:val="007A21D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7A21DA"/>
    <w:rPr>
      <w:i/>
      <w:iCs/>
      <w:color w:val="0F4761"/>
    </w:rPr>
  </w:style>
  <w:style w:type="character" w:styleId="IntenseReference">
    <w:name w:val="Intense Reference"/>
    <w:uiPriority w:val="32"/>
    <w:qFormat/>
    <w:rsid w:val="007A21DA"/>
    <w:rPr>
      <w:b/>
      <w:bCs/>
      <w:smallCaps/>
      <w:color w:val="0F4761"/>
      <w:spacing w:val="5"/>
    </w:rPr>
  </w:style>
  <w:style w:type="paragraph" w:styleId="Header">
    <w:name w:val="header"/>
    <w:basedOn w:val="Normal"/>
    <w:link w:val="HeaderChar"/>
    <w:uiPriority w:val="99"/>
    <w:unhideWhenUsed/>
    <w:rsid w:val="000C3102"/>
    <w:pPr>
      <w:tabs>
        <w:tab w:val="center" w:pos="4513"/>
        <w:tab w:val="right" w:pos="9026"/>
      </w:tabs>
    </w:pPr>
  </w:style>
  <w:style w:type="character" w:customStyle="1" w:styleId="HeaderChar">
    <w:name w:val="Header Char"/>
    <w:link w:val="Header"/>
    <w:uiPriority w:val="99"/>
    <w:rsid w:val="000C3102"/>
    <w:rPr>
      <w:rFonts w:ascii="Avenir Next LT Pro" w:hAnsi="Avenir Next LT Pro"/>
      <w:sz w:val="28"/>
      <w:szCs w:val="28"/>
    </w:rPr>
  </w:style>
  <w:style w:type="paragraph" w:styleId="Footer">
    <w:name w:val="footer"/>
    <w:basedOn w:val="Normal"/>
    <w:link w:val="FooterChar"/>
    <w:uiPriority w:val="99"/>
    <w:unhideWhenUsed/>
    <w:rsid w:val="000C3102"/>
    <w:pPr>
      <w:tabs>
        <w:tab w:val="center" w:pos="4513"/>
        <w:tab w:val="right" w:pos="9026"/>
      </w:tabs>
    </w:pPr>
  </w:style>
  <w:style w:type="character" w:customStyle="1" w:styleId="FooterChar">
    <w:name w:val="Footer Char"/>
    <w:link w:val="Footer"/>
    <w:uiPriority w:val="99"/>
    <w:rsid w:val="000C3102"/>
    <w:rPr>
      <w:rFonts w:ascii="Avenir Next LT Pro" w:hAnsi="Avenir Next LT Pro"/>
      <w:sz w:val="28"/>
      <w:szCs w:val="28"/>
    </w:rPr>
  </w:style>
  <w:style w:type="paragraph" w:customStyle="1" w:styleId="Standfirst16pt">
    <w:name w:val="Standfirst 16pt"/>
    <w:qFormat/>
    <w:rsid w:val="00C42F31"/>
    <w:pPr>
      <w:adjustRightInd w:val="0"/>
      <w:snapToGrid w:val="0"/>
      <w:spacing w:before="600" w:after="300"/>
    </w:pPr>
    <w:rPr>
      <w:rFonts w:ascii="Avenir Next LT Pro" w:hAnsi="Avenir Next LT Pro"/>
      <w:color w:val="264031"/>
      <w:kern w:val="2"/>
      <w:sz w:val="32"/>
      <w:szCs w:val="32"/>
      <w:lang w:eastAsia="en-US"/>
    </w:rPr>
  </w:style>
  <w:style w:type="character" w:styleId="PageNumber">
    <w:name w:val="page number"/>
    <w:basedOn w:val="DefaultParagraphFont"/>
    <w:uiPriority w:val="99"/>
    <w:semiHidden/>
    <w:unhideWhenUsed/>
    <w:rsid w:val="006E1EAF"/>
  </w:style>
  <w:style w:type="paragraph" w:customStyle="1" w:styleId="Imagecaptioncredit12pt">
    <w:name w:val="Image caption credit 12pt"/>
    <w:basedOn w:val="Normal"/>
    <w:qFormat/>
    <w:rsid w:val="00125A18"/>
    <w:rPr>
      <w:sz w:val="24"/>
      <w:szCs w:val="24"/>
    </w:rPr>
  </w:style>
  <w:style w:type="paragraph" w:customStyle="1" w:styleId="Largequote18pt">
    <w:name w:val="Large quote 18pt"/>
    <w:qFormat/>
    <w:rsid w:val="004C20AF"/>
    <w:pPr>
      <w:pBdr>
        <w:top w:val="single" w:sz="36" w:space="8" w:color="264031"/>
      </w:pBdr>
      <w:spacing w:before="800" w:after="160" w:line="264" w:lineRule="auto"/>
      <w:ind w:left="170" w:right="1474" w:hanging="170"/>
    </w:pPr>
    <w:rPr>
      <w:rFonts w:ascii="Avenir Next LT Pro" w:hAnsi="Avenir Next LT Pro"/>
      <w:kern w:val="2"/>
      <w:sz w:val="36"/>
      <w:szCs w:val="36"/>
      <w:lang w:eastAsia="en-US"/>
    </w:rPr>
  </w:style>
  <w:style w:type="paragraph" w:customStyle="1" w:styleId="Quoteattribute14pt">
    <w:name w:val="Quote attribute 14pt"/>
    <w:qFormat/>
    <w:rsid w:val="00905B3D"/>
    <w:pPr>
      <w:ind w:left="168" w:right="1473"/>
    </w:pPr>
    <w:rPr>
      <w:rFonts w:ascii="Avenir Next LT Pro Demi" w:hAnsi="Avenir Next LT Pro Demi"/>
      <w:kern w:val="2"/>
      <w:sz w:val="28"/>
      <w:szCs w:val="28"/>
      <w:lang w:eastAsia="en-US"/>
    </w:rPr>
  </w:style>
  <w:style w:type="paragraph" w:customStyle="1" w:styleId="Smallquote14pt">
    <w:name w:val="Small quote 14pt"/>
    <w:qFormat/>
    <w:rsid w:val="004C20AF"/>
    <w:pPr>
      <w:pBdr>
        <w:top w:val="single" w:sz="12" w:space="8" w:color="264031"/>
      </w:pBdr>
      <w:adjustRightInd w:val="0"/>
      <w:snapToGrid w:val="0"/>
      <w:spacing w:before="800" w:after="160" w:line="264" w:lineRule="auto"/>
      <w:ind w:left="113" w:right="1412" w:hanging="113"/>
    </w:pPr>
    <w:rPr>
      <w:rFonts w:ascii="Avenir Next LT Pro" w:hAnsi="Avenir Next LT Pro"/>
      <w:kern w:val="2"/>
      <w:sz w:val="28"/>
      <w:szCs w:val="28"/>
      <w:lang w:eastAsia="en-US"/>
    </w:rPr>
  </w:style>
  <w:style w:type="paragraph" w:customStyle="1" w:styleId="Bodycopy1418ptBodycopy">
    <w:name w:val="Body copy 14/18pt (Body copy)"/>
    <w:basedOn w:val="Normal"/>
    <w:uiPriority w:val="99"/>
    <w:rsid w:val="00570D02"/>
    <w:pPr>
      <w:suppressAutoHyphens/>
      <w:autoSpaceDE w:val="0"/>
      <w:autoSpaceDN w:val="0"/>
      <w:snapToGrid/>
      <w:spacing w:after="227" w:line="360" w:lineRule="atLeast"/>
      <w:textAlignment w:val="center"/>
    </w:pPr>
    <w:rPr>
      <w:rFonts w:ascii="Avenir Next" w:hAnsi="Avenir Next" w:cs="Avenir Next"/>
      <w:color w:val="264031"/>
      <w:spacing w:val="-3"/>
      <w:kern w:val="0"/>
    </w:rPr>
  </w:style>
  <w:style w:type="paragraph" w:customStyle="1" w:styleId="Tablebody14">
    <w:name w:val="Table body 14"/>
    <w:basedOn w:val="Normal"/>
    <w:qFormat/>
    <w:rsid w:val="00775A8B"/>
    <w:pPr>
      <w:spacing w:after="0"/>
    </w:pPr>
  </w:style>
  <w:style w:type="character" w:customStyle="1" w:styleId="Demibold">
    <w:name w:val="Demi bold"/>
    <w:uiPriority w:val="1"/>
    <w:qFormat/>
    <w:rsid w:val="00CC070A"/>
    <w:rPr>
      <w:rFonts w:ascii="Avenir Next LT Pro Demi" w:hAnsi="Avenir Next LT Pro Demi"/>
      <w:color w:val="3C3C3B"/>
      <w:sz w:val="28"/>
      <w:szCs w:val="21"/>
    </w:rPr>
  </w:style>
  <w:style w:type="table" w:styleId="TableGrid">
    <w:name w:val="Table Grid"/>
    <w:basedOn w:val="TableNormal"/>
    <w:uiPriority w:val="39"/>
    <w:rsid w:val="0058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A452BA"/>
    <w:pPr>
      <w:pBdr>
        <w:top w:val="single" w:sz="24" w:space="3" w:color="auto"/>
      </w:pBdr>
      <w:tabs>
        <w:tab w:val="right" w:pos="9639"/>
      </w:tabs>
      <w:spacing w:after="200"/>
    </w:pPr>
    <w:rPr>
      <w:rFonts w:ascii="Avenir Next LT Pro Demi" w:hAnsi="Avenir Next LT Pro Demi"/>
    </w:rPr>
  </w:style>
  <w:style w:type="paragraph" w:styleId="TOC2">
    <w:name w:val="toc 2"/>
    <w:basedOn w:val="Normal"/>
    <w:next w:val="Normal"/>
    <w:autoRedefine/>
    <w:uiPriority w:val="39"/>
    <w:unhideWhenUsed/>
    <w:rsid w:val="00700A3E"/>
    <w:pPr>
      <w:pBdr>
        <w:top w:val="single" w:sz="12" w:space="4" w:color="auto"/>
      </w:pBdr>
      <w:tabs>
        <w:tab w:val="right" w:pos="9978"/>
      </w:tabs>
      <w:spacing w:after="180"/>
      <w:ind w:left="426"/>
    </w:pPr>
  </w:style>
  <w:style w:type="paragraph" w:styleId="TOC3">
    <w:name w:val="toc 3"/>
    <w:basedOn w:val="TOC2"/>
    <w:next w:val="Normal"/>
    <w:autoRedefine/>
    <w:uiPriority w:val="39"/>
    <w:unhideWhenUsed/>
    <w:rsid w:val="00700A3E"/>
  </w:style>
  <w:style w:type="paragraph" w:styleId="TOCHeading">
    <w:name w:val="TOC Heading"/>
    <w:basedOn w:val="TOC1"/>
    <w:next w:val="Normal"/>
    <w:uiPriority w:val="39"/>
    <w:unhideWhenUsed/>
    <w:qFormat/>
    <w:rsid w:val="00700A3E"/>
    <w:pPr>
      <w:tabs>
        <w:tab w:val="clear" w:pos="9639"/>
        <w:tab w:val="right" w:pos="9978"/>
      </w:tabs>
      <w:spacing w:after="180"/>
    </w:pPr>
  </w:style>
  <w:style w:type="paragraph" w:styleId="TOC4">
    <w:name w:val="toc 4"/>
    <w:basedOn w:val="Normal"/>
    <w:next w:val="Normal"/>
    <w:autoRedefine/>
    <w:uiPriority w:val="39"/>
    <w:unhideWhenUsed/>
    <w:rsid w:val="00700A3E"/>
    <w:pPr>
      <w:spacing w:after="100"/>
      <w:ind w:left="840"/>
    </w:pPr>
  </w:style>
  <w:style w:type="paragraph" w:styleId="TOC5">
    <w:name w:val="toc 5"/>
    <w:basedOn w:val="Normal"/>
    <w:next w:val="Normal"/>
    <w:autoRedefine/>
    <w:uiPriority w:val="39"/>
    <w:unhideWhenUsed/>
    <w:rsid w:val="00700A3E"/>
    <w:pPr>
      <w:spacing w:after="100"/>
      <w:ind w:left="1120"/>
    </w:pPr>
  </w:style>
  <w:style w:type="paragraph" w:customStyle="1" w:styleId="Author16pt">
    <w:name w:val="Author 16pt"/>
    <w:basedOn w:val="Normal"/>
    <w:qFormat/>
    <w:rsid w:val="00F07095"/>
    <w:pPr>
      <w:spacing w:before="7200" w:after="0"/>
    </w:pPr>
    <w:rPr>
      <w:sz w:val="32"/>
      <w:szCs w:val="32"/>
    </w:rPr>
  </w:style>
  <w:style w:type="paragraph" w:customStyle="1" w:styleId="Authorforimage16pt">
    <w:name w:val="Author for image 16pt"/>
    <w:basedOn w:val="Author16pt"/>
    <w:qFormat/>
    <w:rsid w:val="00B9111C"/>
    <w:pPr>
      <w:spacing w:before="800" w:after="400"/>
    </w:pPr>
  </w:style>
  <w:style w:type="paragraph" w:customStyle="1" w:styleId="Titleforimage44">
    <w:name w:val="Title for image 44"/>
    <w:basedOn w:val="Title"/>
    <w:qFormat/>
    <w:rsid w:val="00B9111C"/>
    <w:pPr>
      <w:spacing w:before="2000"/>
    </w:pPr>
  </w:style>
  <w:style w:type="character" w:styleId="Hyperlink">
    <w:name w:val="Hyperlink"/>
    <w:uiPriority w:val="99"/>
    <w:unhideWhenUsed/>
    <w:rsid w:val="00CC070A"/>
    <w:rPr>
      <w:color w:val="467886"/>
      <w:u w:val="single"/>
    </w:rPr>
  </w:style>
  <w:style w:type="character" w:styleId="UnresolvedMention">
    <w:name w:val="Unresolved Mention"/>
    <w:uiPriority w:val="99"/>
    <w:semiHidden/>
    <w:unhideWhenUsed/>
    <w:rsid w:val="00CC070A"/>
    <w:rPr>
      <w:color w:val="605E5C"/>
      <w:shd w:val="clear" w:color="auto" w:fill="E1DFDD"/>
    </w:rPr>
  </w:style>
  <w:style w:type="paragraph" w:styleId="Revision">
    <w:name w:val="Revision"/>
    <w:hidden/>
    <w:uiPriority w:val="99"/>
    <w:semiHidden/>
    <w:rsid w:val="00163A4D"/>
    <w:rPr>
      <w:rFonts w:ascii="Avenir Next LT Pro" w:hAnsi="Avenir Next LT Pro"/>
      <w:color w:val="3C3C3B"/>
      <w:kern w:val="2"/>
      <w:sz w:val="28"/>
      <w:szCs w:val="28"/>
      <w:lang w:eastAsia="en-US"/>
    </w:rPr>
  </w:style>
  <w:style w:type="character" w:styleId="CommentReference">
    <w:name w:val="annotation reference"/>
    <w:basedOn w:val="DefaultParagraphFont"/>
    <w:uiPriority w:val="99"/>
    <w:semiHidden/>
    <w:unhideWhenUsed/>
    <w:rsid w:val="00163A4D"/>
    <w:rPr>
      <w:sz w:val="16"/>
      <w:szCs w:val="16"/>
    </w:rPr>
  </w:style>
  <w:style w:type="paragraph" w:styleId="CommentText">
    <w:name w:val="annotation text"/>
    <w:basedOn w:val="Normal"/>
    <w:link w:val="CommentTextChar"/>
    <w:uiPriority w:val="99"/>
    <w:unhideWhenUsed/>
    <w:rsid w:val="00163A4D"/>
    <w:rPr>
      <w:sz w:val="20"/>
      <w:szCs w:val="20"/>
    </w:rPr>
  </w:style>
  <w:style w:type="character" w:customStyle="1" w:styleId="CommentTextChar">
    <w:name w:val="Comment Text Char"/>
    <w:basedOn w:val="DefaultParagraphFont"/>
    <w:link w:val="CommentText"/>
    <w:uiPriority w:val="99"/>
    <w:rsid w:val="00163A4D"/>
    <w:rPr>
      <w:rFonts w:ascii="Avenir Next LT Pro" w:hAnsi="Avenir Next LT Pro"/>
      <w:color w:val="3C3C3B"/>
      <w:kern w:val="2"/>
      <w:lang w:eastAsia="en-US"/>
    </w:rPr>
  </w:style>
  <w:style w:type="paragraph" w:styleId="CommentSubject">
    <w:name w:val="annotation subject"/>
    <w:basedOn w:val="CommentText"/>
    <w:next w:val="CommentText"/>
    <w:link w:val="CommentSubjectChar"/>
    <w:uiPriority w:val="99"/>
    <w:semiHidden/>
    <w:unhideWhenUsed/>
    <w:rsid w:val="00163A4D"/>
    <w:rPr>
      <w:b/>
      <w:bCs/>
    </w:rPr>
  </w:style>
  <w:style w:type="character" w:customStyle="1" w:styleId="CommentSubjectChar">
    <w:name w:val="Comment Subject Char"/>
    <w:basedOn w:val="CommentTextChar"/>
    <w:link w:val="CommentSubject"/>
    <w:uiPriority w:val="99"/>
    <w:semiHidden/>
    <w:rsid w:val="00163A4D"/>
    <w:rPr>
      <w:rFonts w:ascii="Avenir Next LT Pro" w:hAnsi="Avenir Next LT Pro"/>
      <w:b/>
      <w:bCs/>
      <w:color w:val="3C3C3B"/>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walkwheelcycletrust.org.u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d3a458f-664c-47e4-8a2d-a299ea1879d7"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A2F8C008402948803F1AB5178DDEFC" ma:contentTypeVersion="22" ma:contentTypeDescription="Create a new document." ma:contentTypeScope="" ma:versionID="21972268f65701c69057efb600ff939c">
  <xsd:schema xmlns:xsd="http://www.w3.org/2001/XMLSchema" xmlns:xs="http://www.w3.org/2001/XMLSchema" xmlns:p="http://schemas.microsoft.com/office/2006/metadata/properties" xmlns:ns2="eb8dbbb7-6de1-4957-84dd-88d235fe7bc5" xmlns:ns3="6eaf17f7-cbe0-45e1-ad47-38d2cef99e57" xmlns:ns4="cee3f65b-6be8-4e23-8e61-cd1ede5b035c" targetNamespace="http://schemas.microsoft.com/office/2006/metadata/properties" ma:root="true" ma:fieldsID="064fc9943f60305b23987a269f5de1eb" ns2:_="" ns3:_="" ns4:_="">
    <xsd:import namespace="eb8dbbb7-6de1-4957-84dd-88d235fe7bc5"/>
    <xsd:import namespace="6eaf17f7-cbe0-45e1-ad47-38d2cef99e57"/>
    <xsd:import namespace="cee3f65b-6be8-4e23-8e61-cd1ede5b035c"/>
    <xsd:element name="properties">
      <xsd:complexType>
        <xsd:sequence>
          <xsd:element name="documentManagement">
            <xsd:complexType>
              <xsd:all>
                <xsd:element ref="ns2:g98fcb1e41c24d22b7a50d9b68ff167a" minOccurs="0"/>
                <xsd:element ref="ns2:TaxCatchAll" minOccurs="0"/>
                <xsd:element ref="ns2:TaxCatchAllLabel" minOccurs="0"/>
                <xsd:element ref="ns2:fca9d648a43b46669eacfabf60a2fbe9" minOccurs="0"/>
                <xsd:element ref="ns2:Project_x0020_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dbbb7-6de1-4957-84dd-88d235fe7bc5" elementFormDefault="qualified">
    <xsd:import namespace="http://schemas.microsoft.com/office/2006/documentManagement/types"/>
    <xsd:import namespace="http://schemas.microsoft.com/office/infopath/2007/PartnerControls"/>
    <xsd:element name="g98fcb1e41c24d22b7a50d9b68ff167a" ma:index="8" nillable="true" ma:taxonomy="true" ma:internalName="g98fcb1e41c24d22b7a50d9b68ff167a" ma:taxonomyFieldName="Department_x0020_Field" ma:displayName="Department Field" ma:default="" ma:fieldId="{098fcb1e-41c2-4d22-b7a5-0d9b68ff167a}" ma:taxonomyMulti="true" ma:sspId="dd3a458f-664c-47e4-8a2d-a299ea1879d7" ma:termSetId="7858bf05-adde-4fcb-b1c5-29334efe3f2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9f3fe6-2b2b-4779-a1fe-bcdfe139b695}" ma:internalName="TaxCatchAll" ma:showField="CatchAllData"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9f3fe6-2b2b-4779-a1fe-bcdfe139b695}" ma:internalName="TaxCatchAllLabel" ma:readOnly="true" ma:showField="CatchAllDataLabel"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fca9d648a43b46669eacfabf60a2fbe9" ma:index="12" nillable="true" ma:taxonomy="true" ma:internalName="fca9d648a43b46669eacfabf60a2fbe9" ma:taxonomyFieldName="Location_x0020_Field" ma:displayName="Location Field" ma:default="" ma:fieldId="{fca9d648-a43b-4666-9eac-fabf60a2fbe9}" ma:taxonomyMulti="true" ma:sspId="dd3a458f-664c-47e4-8a2d-a299ea1879d7" ma:termSetId="0f988343-7ceb-4066-9f25-d5edfaa3f0cf" ma:anchorId="00000000-0000-0000-0000-000000000000" ma:open="false" ma:isKeyword="false">
      <xsd:complexType>
        <xsd:sequence>
          <xsd:element ref="pc:Terms" minOccurs="0" maxOccurs="1"/>
        </xsd:sequence>
      </xsd:complexType>
    </xsd:element>
    <xsd:element name="Project_x0020_ID" ma:index="14" nillable="true" ma:displayName="Project ID" ma:default="" ma:internalName="Project_x0020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af17f7-cbe0-45e1-ad47-38d2cef99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3a458f-664c-47e4-8a2d-a299ea1879d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f65b-6be8-4e23-8e61-cd1ede5b03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eb8dbbb7-6de1-4957-84dd-88d235fe7bc5">
      <Value>1</Value>
    </TaxCatchAll>
    <fca9d648a43b46669eacfabf60a2fbe9 xmlns="eb8dbbb7-6de1-4957-84dd-88d235fe7bc5">
      <Terms xmlns="http://schemas.microsoft.com/office/infopath/2007/PartnerControls"/>
    </fca9d648a43b46669eacfabf60a2fbe9>
    <g98fcb1e41c24d22b7a50d9b68ff167a xmlns="eb8dbbb7-6de1-4957-84dd-88d235fe7bc5">
      <Terms xmlns="http://schemas.microsoft.com/office/infopath/2007/PartnerControls">
        <TermInfo xmlns="http://schemas.microsoft.com/office/infopath/2007/PartnerControls">
          <TermName xmlns="http://schemas.microsoft.com/office/infopath/2007/PartnerControls">People ＆ Organisation</TermName>
          <TermId xmlns="http://schemas.microsoft.com/office/infopath/2007/PartnerControls">d2c366fa-6875-4d84-9528-ed00a4f4d31e</TermId>
        </TermInfo>
      </Terms>
    </g98fcb1e41c24d22b7a50d9b68ff167a>
    <lcf76f155ced4ddcb4097134ff3c332f xmlns="6eaf17f7-cbe0-45e1-ad47-38d2cef99e57">
      <Terms xmlns="http://schemas.microsoft.com/office/infopath/2007/PartnerControls"/>
    </lcf76f155ced4ddcb4097134ff3c332f>
    <Project_x0020_ID xmlns="eb8dbbb7-6de1-4957-84dd-88d235fe7bc5" xsi:nil="true"/>
  </documentManagement>
</p:properties>
</file>

<file path=customXml/itemProps1.xml><?xml version="1.0" encoding="utf-8"?>
<ds:datastoreItem xmlns:ds="http://schemas.openxmlformats.org/officeDocument/2006/customXml" ds:itemID="{53D21030-6EF1-46A9-BFB1-7B3A16D0C84D}">
  <ds:schemaRefs>
    <ds:schemaRef ds:uri="Microsoft.SharePoint.Taxonomy.ContentTypeSync"/>
  </ds:schemaRefs>
</ds:datastoreItem>
</file>

<file path=customXml/itemProps2.xml><?xml version="1.0" encoding="utf-8"?>
<ds:datastoreItem xmlns:ds="http://schemas.openxmlformats.org/officeDocument/2006/customXml" ds:itemID="{420BF06D-2E2C-4450-A7C6-570DFA187479}">
  <ds:schemaRefs>
    <ds:schemaRef ds:uri="http://schemas.microsoft.com/sharepoint/v3/contenttype/forms"/>
  </ds:schemaRefs>
</ds:datastoreItem>
</file>

<file path=customXml/itemProps3.xml><?xml version="1.0" encoding="utf-8"?>
<ds:datastoreItem xmlns:ds="http://schemas.openxmlformats.org/officeDocument/2006/customXml" ds:itemID="{14F2A968-930F-4B0C-AE95-AE90B07AA3B8}"/>
</file>

<file path=customXml/itemProps4.xml><?xml version="1.0" encoding="utf-8"?>
<ds:datastoreItem xmlns:ds="http://schemas.openxmlformats.org/officeDocument/2006/customXml" ds:itemID="{3EBAC14F-DB3E-425B-9265-7DA675A2C2C8}">
  <ds:schemaRefs>
    <ds:schemaRef ds:uri="http://schemas.microsoft.com/office/2006/metadata/longProperties"/>
  </ds:schemaRefs>
</ds:datastoreItem>
</file>

<file path=customXml/itemProps5.xml><?xml version="1.0" encoding="utf-8"?>
<ds:datastoreItem xmlns:ds="http://schemas.openxmlformats.org/officeDocument/2006/customXml" ds:itemID="{EB25032B-A006-46E9-B528-3E8A1473FEEE}">
  <ds:schemaRefs>
    <ds:schemaRef ds:uri="http://schemas.microsoft.com/office/2006/metadata/properties"/>
    <ds:schemaRef ds:uri="http://schemas.microsoft.com/office/infopath/2007/PartnerControls"/>
    <ds:schemaRef ds:uri="c4e46c96-23e9-46f1-808d-07d690fd6827"/>
    <ds:schemaRef ds:uri="eb8dbbb7-6de1-4957-84dd-88d235fe7bc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Proofreader</dc:creator>
  <cp:keywords/>
  <dc:description/>
  <cp:lastModifiedBy>Robb Norton</cp:lastModifiedBy>
  <cp:revision>2</cp:revision>
  <dcterms:created xsi:type="dcterms:W3CDTF">2026-10-15T13:11:00Z</dcterms:created>
  <dcterms:modified xsi:type="dcterms:W3CDTF">2026-10-15T13:11:00Z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0x0101005FA2F8C008402948803F1AB5178DDEFC</vt:lpwstr>
  </property>
  <property fmtid="{D5CDD505-2E9C-101B-9397-08002B2CF9AE}" pid="3" name="Location_x0020_Field">
    <vt:lpwstr/>
  </property>
  <property fmtid="{D5CDD505-2E9C-101B-9397-08002B2CF9AE}" pid="4" name="Location Field">
    <vt:lpwstr/>
  </property>
  <property fmtid="{D5CDD505-2E9C-101B-9397-08002B2CF9AE}" pid="5" name="Department Field">
    <vt:lpwstr>1;#People ＆ Organisation|d2c366fa-6875-4d84-9528-ed00a4f4d31e</vt:lpwstr>
  </property>
  <property fmtid="{D5CDD505-2E9C-101B-9397-08002B2CF9AE}" pid="6" name="Department_x0020_Field">
    <vt:lpwstr>1;#People ＆ Organisation|d2c366fa-6875-4d84-9528-ed00a4f4d31e</vt:lpwstr>
  </property>
  <property fmtid="{D5CDD505-2E9C-101B-9397-08002B2CF9AE}" pid="7" name="Order">
    <vt:r8>3555900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Owner">
    <vt:lpwstr/>
  </property>
  <property fmtid="{D5CDD505-2E9C-101B-9397-08002B2CF9AE}" pid="15" name="MediaServiceImageTags">
    <vt:lpwstr/>
  </property>
</Properties>
</file>